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color w:val="4F81BD"/>
          <w:sz w:val="48"/>
          <w:szCs w:val="48"/>
        </w:rPr>
      </w:pPr>
      <w:r>
        <w:rPr>
          <w:rFonts w:ascii="微软雅黑" w:hAnsi="微软雅黑" w:eastAsia="微软雅黑" w:cs="微软雅黑"/>
          <w:b/>
          <w:bCs/>
          <w:color w:val="4F81BD"/>
          <w:sz w:val="48"/>
          <w:szCs w:val="48"/>
        </w:rPr>
        <w:drawing>
          <wp:anchor distT="0" distB="0" distL="114300" distR="114300" simplePos="0" relativeHeight="251670528" behindDoc="0" locked="0" layoutInCell="1" allowOverlap="1">
            <wp:simplePos x="0" y="0"/>
            <wp:positionH relativeFrom="column">
              <wp:posOffset>80010</wp:posOffset>
            </wp:positionH>
            <wp:positionV relativeFrom="paragraph">
              <wp:posOffset>33020</wp:posOffset>
            </wp:positionV>
            <wp:extent cx="1185545" cy="591185"/>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5281" cy="591015"/>
                    </a:xfrm>
                    <a:prstGeom prst="rect">
                      <a:avLst/>
                    </a:prstGeom>
                  </pic:spPr>
                </pic:pic>
              </a:graphicData>
            </a:graphic>
          </wp:anchor>
        </w:drawing>
      </w:r>
    </w:p>
    <w:p>
      <w:pPr>
        <w:jc w:val="center"/>
        <w:rPr>
          <w:rFonts w:ascii="微软雅黑" w:hAnsi="微软雅黑" w:eastAsia="微软雅黑" w:cs="微软雅黑"/>
          <w:b/>
          <w:bCs/>
          <w:color w:val="4F81BD"/>
          <w:sz w:val="48"/>
          <w:szCs w:val="48"/>
        </w:rPr>
      </w:pPr>
    </w:p>
    <w:p>
      <w:pPr>
        <w:jc w:val="center"/>
        <w:rPr>
          <w:rFonts w:ascii="微软雅黑" w:hAnsi="微软雅黑" w:eastAsia="微软雅黑"/>
          <w:b/>
          <w:color w:val="4F81BD"/>
          <w:sz w:val="48"/>
          <w:szCs w:val="18"/>
        </w:rPr>
      </w:pPr>
      <w:r>
        <w:rPr>
          <w:rFonts w:ascii="微软雅黑" w:hAnsi="微软雅黑" w:eastAsia="微软雅黑" w:cs="微软雅黑"/>
          <w:b/>
          <w:bCs/>
          <w:color w:val="404040"/>
          <w:sz w:val="32"/>
          <w:szCs w:val="36"/>
        </w:rPr>
        <w:pict>
          <v:rect id="矩形 40" o:spid="_x0000_s1063" o:spt="1" style="position:absolute;left:0pt;margin-left:-53.35pt;margin-top:43.8pt;height:120pt;width:600.45pt;z-index:251699200;mso-width-relative:page;mso-height-relative:page;" fillcolor="#0A2E4C" filled="t" stroked="t" coordsize="21600,21600" o:gfxdata="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GcVCdoAAAALAQAADwAAAAAAAAABACAAAAAiAAAAZHJzL2Rvd25yZXYueG1s&#10;UEsBAhQAFAAAAAgAh07iQFD/9Lf2AQAA5wMAAA4AAAAAAAAAAQAgAAAAKQEAAGRycy9lMm9Eb2Mu&#10;eG1sUEsFBgAAAAAGAAYAWQEAAJEFAAAAAA==&#10;">
            <v:path/>
            <v:fill on="t" focussize="0,0"/>
            <v:stroke color="#002060"/>
            <v:imagedata o:title=""/>
            <o:lock v:ext="edit"/>
            <v:textbox>
              <w:txbxContent>
                <w:p>
                  <w:pPr>
                    <w:jc w:val="center"/>
                    <w:rPr>
                      <w:rFonts w:ascii="微软雅黑" w:hAnsi="微软雅黑" w:eastAsia="微软雅黑" w:cs="微软雅黑"/>
                      <w:b/>
                      <w:color w:val="FFFFFF"/>
                      <w:sz w:val="72"/>
                      <w:szCs w:val="72"/>
                    </w:rPr>
                  </w:pPr>
                  <w:r>
                    <w:rPr>
                      <w:rFonts w:hint="eastAsia" w:ascii="微软雅黑" w:hAnsi="微软雅黑" w:eastAsia="微软雅黑" w:cs="微软雅黑"/>
                      <w:b/>
                      <w:color w:val="FFFFFF"/>
                      <w:sz w:val="72"/>
                      <w:szCs w:val="72"/>
                    </w:rPr>
                    <w:t>精益现场管理与效率提升</w:t>
                  </w:r>
                </w:p>
                <w:p>
                  <w:pPr>
                    <w:jc w:val="center"/>
                    <w:rPr>
                      <w:rFonts w:ascii="微软雅黑" w:hAnsi="微软雅黑" w:eastAsia="微软雅黑"/>
                      <w:b/>
                      <w:color w:val="FFFFFF"/>
                      <w:sz w:val="48"/>
                      <w:szCs w:val="18"/>
                    </w:rPr>
                  </w:pPr>
                  <w:r>
                    <w:rPr>
                      <w:rFonts w:hint="eastAsia" w:ascii="微软雅黑" w:hAnsi="微软雅黑" w:eastAsia="微软雅黑"/>
                      <w:b/>
                      <w:color w:val="FFFFFF"/>
                      <w:sz w:val="48"/>
                      <w:szCs w:val="18"/>
                    </w:rPr>
                    <w:t>－精益制造过程改善方向－</w:t>
                  </w:r>
                </w:p>
                <w:p/>
              </w:txbxContent>
            </v:textbox>
          </v:rect>
        </w:pict>
      </w:r>
    </w:p>
    <w:p>
      <w:pPr>
        <w:rPr>
          <w:rFonts w:ascii="微软雅黑" w:hAnsi="微软雅黑" w:eastAsia="微软雅黑" w:cs="微软雅黑"/>
          <w:b/>
          <w:bCs/>
          <w:color w:val="404040"/>
          <w:sz w:val="32"/>
          <w:szCs w:val="36"/>
        </w:rPr>
      </w:pPr>
      <w:r>
        <w:rPr>
          <w:rFonts w:hint="eastAsia" w:ascii="微软雅黑" w:hAnsi="微软雅黑" w:eastAsia="微软雅黑" w:cs="微软雅黑"/>
          <w:b/>
          <w:bCs/>
          <w:color w:val="404040"/>
          <w:sz w:val="32"/>
          <w:szCs w:val="36"/>
        </w:rPr>
        <w:t>　　</w:t>
      </w:r>
    </w:p>
    <w:p>
      <w:pPr>
        <w:rPr>
          <w:rFonts w:ascii="微软雅黑" w:hAnsi="微软雅黑" w:eastAsia="微软雅黑" w:cs="微软雅黑"/>
          <w:b/>
          <w:bCs/>
          <w:color w:val="404040"/>
          <w:sz w:val="32"/>
          <w:szCs w:val="36"/>
        </w:rPr>
      </w:pPr>
    </w:p>
    <w:p>
      <w:pPr>
        <w:rPr>
          <w:rFonts w:ascii="微软雅黑" w:hAnsi="微软雅黑" w:eastAsia="微软雅黑" w:cs="微软雅黑"/>
          <w:b/>
          <w:bCs/>
          <w:color w:val="404040"/>
          <w:sz w:val="32"/>
          <w:szCs w:val="36"/>
        </w:rPr>
      </w:pPr>
    </w:p>
    <w:p>
      <w:pPr>
        <w:rPr>
          <w:rFonts w:ascii="微软雅黑" w:hAnsi="微软雅黑" w:eastAsia="微软雅黑" w:cs="微软雅黑"/>
          <w:b/>
          <w:bCs/>
          <w:color w:val="404040"/>
          <w:sz w:val="32"/>
          <w:szCs w:val="36"/>
        </w:rPr>
      </w:pPr>
    </w:p>
    <w:p>
      <w:pPr>
        <w:jc w:val="center"/>
        <w:rPr>
          <w:rFonts w:ascii="微软雅黑" w:hAnsi="微软雅黑" w:eastAsia="微软雅黑"/>
          <w:b/>
          <w:color w:val="404040"/>
          <w:sz w:val="48"/>
          <w:szCs w:val="18"/>
        </w:rPr>
      </w:pPr>
    </w:p>
    <w:p>
      <w:pPr>
        <w:jc w:val="center"/>
        <w:rPr>
          <w:rFonts w:ascii="微软雅黑" w:hAnsi="微软雅黑" w:eastAsia="微软雅黑"/>
          <w:b/>
          <w:color w:val="404040"/>
          <w:sz w:val="48"/>
          <w:szCs w:val="18"/>
        </w:rPr>
      </w:pPr>
    </w:p>
    <w:p>
      <w:pPr>
        <w:jc w:val="center"/>
        <w:rPr>
          <w:rFonts w:ascii="微软雅黑" w:hAnsi="微软雅黑" w:eastAsia="微软雅黑"/>
          <w:b/>
          <w:color w:val="404040"/>
          <w:sz w:val="48"/>
          <w:szCs w:val="18"/>
        </w:rPr>
      </w:pPr>
      <w:r>
        <w:rPr>
          <w:rFonts w:hint="eastAsia" w:ascii="微软雅黑" w:hAnsi="微软雅黑" w:eastAsia="微软雅黑"/>
          <w:b/>
          <w:color w:val="404040"/>
          <w:sz w:val="48"/>
          <w:szCs w:val="18"/>
        </w:rPr>
        <w:t>招生简章</w:t>
      </w:r>
    </w:p>
    <w:p>
      <w:pPr>
        <w:jc w:val="center"/>
        <w:rPr>
          <w:rFonts w:ascii="微软雅黑" w:hAnsi="微软雅黑" w:eastAsia="微软雅黑" w:cs="微软雅黑"/>
          <w:b/>
          <w:bCs/>
          <w:color w:val="404040"/>
          <w:sz w:val="32"/>
          <w:szCs w:val="36"/>
        </w:rPr>
      </w:pPr>
    </w:p>
    <w:p>
      <w:pPr>
        <w:ind w:firstLine="640" w:firstLineChars="200"/>
        <w:rPr>
          <w:rFonts w:ascii="微软雅黑" w:hAnsi="微软雅黑" w:eastAsia="微软雅黑" w:cs="微软雅黑"/>
          <w:b/>
          <w:bCs/>
          <w:color w:val="404040"/>
          <w:sz w:val="32"/>
          <w:szCs w:val="36"/>
        </w:rPr>
      </w:pPr>
      <w:r>
        <w:rPr>
          <w:rFonts w:hint="eastAsia" w:ascii="微软雅黑" w:hAnsi="微软雅黑" w:eastAsia="微软雅黑" w:cs="微软雅黑"/>
          <w:b/>
          <w:bCs/>
          <w:color w:val="404040"/>
          <w:sz w:val="32"/>
          <w:szCs w:val="36"/>
        </w:rPr>
        <w:t>本课程从管理者现场管理、问题解决系统、综合素质提升，供应链系统设计几个维度进行深度剖析，为企业现场管理者与专业人员提供具有针对性和系统性的管理理念和成功的管理案例，并提出相应的解决对策，从而全面提升现场管理者与专业人员的管理水平！</w:t>
      </w:r>
    </w:p>
    <w:p>
      <w:pPr>
        <w:rPr>
          <w:rFonts w:ascii="微软雅黑" w:hAnsi="微软雅黑" w:eastAsia="微软雅黑" w:cs="微软雅黑"/>
          <w:b/>
          <w:bCs/>
          <w:sz w:val="28"/>
          <w:szCs w:val="28"/>
        </w:rPr>
      </w:pPr>
    </w:p>
    <w:p>
      <w:pPr>
        <w:rPr>
          <w:rFonts w:ascii="微软雅黑" w:hAnsi="微软雅黑" w:eastAsia="微软雅黑" w:cs="微软雅黑"/>
          <w:b/>
          <w:bCs/>
          <w:sz w:val="28"/>
          <w:szCs w:val="28"/>
        </w:rPr>
      </w:pPr>
    </w:p>
    <w:p>
      <w:pPr>
        <w:pStyle w:val="5"/>
        <w:spacing w:line="640" w:lineRule="exact"/>
        <w:ind w:firstLine="5283" w:firstLineChars="1200"/>
        <w:rPr>
          <w:rFonts w:ascii="微软雅黑" w:hAnsi="微软雅黑" w:eastAsia="微软雅黑" w:cs="微软雅黑"/>
          <w:b/>
          <w:bCs/>
          <w:color w:val="4F81BD"/>
          <w:kern w:val="24"/>
          <w:sz w:val="44"/>
          <w:szCs w:val="56"/>
        </w:rPr>
      </w:pPr>
    </w:p>
    <w:p>
      <w:pPr>
        <w:rPr>
          <w:rFonts w:ascii="微软雅黑" w:hAnsi="微软雅黑" w:eastAsia="微软雅黑" w:cs="微软雅黑"/>
          <w:b/>
          <w:bCs/>
          <w:color w:val="404040"/>
          <w:sz w:val="40"/>
          <w:szCs w:val="40"/>
        </w:rPr>
      </w:pPr>
      <w:r>
        <w:rPr>
          <w:rFonts w:ascii="微软雅黑" w:hAnsi="微软雅黑" w:eastAsia="微软雅黑" w:cs="微软雅黑"/>
          <w:b/>
          <w:bCs/>
          <w:color w:val="4F81BD"/>
          <w:sz w:val="44"/>
          <w:szCs w:val="44"/>
        </w:rPr>
        <w:pict>
          <v:rect id="矩形 22" o:spid="_x0000_s1041" o:spt="1" style="position:absolute;left:0pt;flip:x;margin-left:107.8pt;margin-top:116.25pt;height:69.65pt;width:494.4pt;mso-position-horizontal-relative:page;mso-position-vertical-relative:page;mso-wrap-distance-bottom:10.8pt;mso-wrap-distance-left:9pt;mso-wrap-distance-right:9pt;mso-wrap-distance-top:7.2pt;z-index:251664384;mso-width-relative:page;mso-height-relative:page;" fillcolor="#0070C0" filled="t" stroked="f" coordsize="21600,21600" o:allowincell="f" o:gfxdata="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Nkl6dsAAAAMAQAA&#10;DwAAAAAAAAABACAAAAAiAAAAZHJzL2Rvd25yZXYueG1sUEsBAhQAFAAAAAgAh07iQPksrkQWAgAA&#10;AgQAAA4AAAAAAAAAAQAgAAAAKgEAAGRycy9lMm9Eb2MueG1sUEsFBgAAAAAGAAYAWQEAALIFAAAA&#10;AA==&#10;">
            <v:path/>
            <v:fill on="t" focussize="0,0"/>
            <v:stroke on="f" weight="1.5pt"/>
            <v:imagedata o:title=""/>
            <o:lock v:ext="edit"/>
            <v:shadow on="t" color="#4E74A2" offset="-79.9999212598425pt,-36pt"/>
            <v:textbox inset="12.7mm,0mm,3.81mm,0mm" style="mso-fit-shape-to-text:t;">
              <w:txbxContent>
                <w:p>
                  <w:pPr>
                    <w:pBdr>
                      <w:top w:val="single" w:color="FFFFFF" w:themeColor="background1" w:sz="18" w:space="5"/>
                      <w:left w:val="single" w:color="FFFFFF" w:themeColor="background1" w:sz="18" w:space="10"/>
                      <w:right w:val="single" w:color="E7BC29" w:themeColor="accent3" w:sz="48" w:space="30"/>
                    </w:pBdr>
                    <w:jc w:val="left"/>
                    <w:rPr>
                      <w:rFonts w:ascii="微软雅黑" w:hAnsi="微软雅黑" w:eastAsia="微软雅黑" w:cstheme="majorBidi"/>
                      <w:b/>
                      <w:iCs/>
                      <w:color w:val="FFFFFF" w:themeColor="background1"/>
                      <w:sz w:val="72"/>
                      <w:szCs w:val="72"/>
                    </w:rPr>
                  </w:pPr>
                  <w:r>
                    <w:rPr>
                      <w:rFonts w:hint="eastAsia" w:ascii="微软雅黑" w:hAnsi="微软雅黑" w:eastAsia="微软雅黑" w:cstheme="majorBidi"/>
                      <w:b/>
                      <w:iCs/>
                      <w:color w:val="FFFFFF" w:themeColor="background1"/>
                      <w:sz w:val="72"/>
                      <w:szCs w:val="72"/>
                    </w:rPr>
                    <w:t>目录</w:t>
                  </w:r>
                </w:p>
              </w:txbxContent>
            </v:textbox>
            <w10:wrap type="square"/>
          </v:rect>
        </w:pict>
      </w:r>
      <w:r>
        <w:rPr>
          <w:rFonts w:hint="eastAsia" w:ascii="微软雅黑" w:hAnsi="微软雅黑" w:eastAsia="微软雅黑" w:cs="微软雅黑"/>
          <w:b/>
          <w:bCs/>
          <w:color w:val="404040"/>
          <w:sz w:val="40"/>
          <w:szCs w:val="40"/>
        </w:rPr>
        <w:t>一、课程背景</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二、适用对象</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三、学习收益</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四、学习投资</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五、开课日程表</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六、课程详细大纲</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七、授课导师介绍</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八、报名联络</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九、课程展示</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十、学员心得</w:t>
      </w:r>
    </w:p>
    <w:p>
      <w:pPr>
        <w:spacing w:beforeLines="50"/>
        <w:jc w:val="left"/>
        <w:rPr>
          <w:rFonts w:ascii="微软雅黑" w:hAnsi="微软雅黑" w:eastAsia="微软雅黑" w:cs="微软雅黑"/>
          <w:b/>
          <w:bCs/>
          <w:color w:val="404040"/>
          <w:sz w:val="40"/>
          <w:szCs w:val="40"/>
        </w:rPr>
      </w:pPr>
    </w:p>
    <w:p>
      <w:pPr>
        <w:numPr>
          <w:ilvl w:val="0"/>
          <w:numId w:val="2"/>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课程背景</w:t>
      </w:r>
    </w:p>
    <w:p>
      <w:pPr>
        <w:rPr>
          <w:rFonts w:ascii="微软雅黑" w:hAnsi="微软雅黑" w:eastAsia="微软雅黑" w:cs="微软雅黑"/>
          <w:bCs/>
          <w:color w:val="404040"/>
          <w:sz w:val="28"/>
          <w:szCs w:val="28"/>
        </w:rPr>
      </w:pPr>
      <w:r>
        <w:rPr>
          <w:rFonts w:hint="eastAsia" w:ascii="微软雅黑" w:hAnsi="微软雅黑" w:eastAsia="微软雅黑" w:cs="微软雅黑"/>
          <w:b/>
          <w:bCs/>
          <w:color w:val="4F81BD"/>
          <w:sz w:val="44"/>
          <w:szCs w:val="44"/>
        </w:rPr>
        <w:t>　</w:t>
      </w:r>
      <w:r>
        <w:rPr>
          <w:rFonts w:hint="eastAsia" w:ascii="微软雅黑" w:hAnsi="微软雅黑" w:eastAsia="微软雅黑" w:cs="微软雅黑"/>
          <w:bCs/>
          <w:color w:val="404040"/>
          <w:sz w:val="28"/>
          <w:szCs w:val="28"/>
        </w:rPr>
        <w:t xml:space="preserve"> 随着全球经济一体化进程的加速，中国的企业不仅要面临国内企业的竞争，还要面对国外企业的竞争。人们对产品和服务的要求越来越高，多品种、低价格、高质量及短交期已成为21世纪市场的主旋律。</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竞争在市场，竞争力在现场，精益现场管理是推行企业管理的基础，是全世界制造型企业和物业管理通用的语言，是日本工业企业崛起的重要法宝，也是企业降低管理成本、改善现场，最直接、最有效的方法。</w:t>
      </w:r>
    </w:p>
    <w:p>
      <w:pPr>
        <w:ind w:firstLine="57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至今，精益现场管理已成为企业制胜的法宝。中国制造业要走出粗放式、高能耗的生产模式，实现绿色的可持续发展，就必须走精益现场管理之路，就必须向精益现场管理实践的先行者学习。不断完善自我和打造高士气的团队，充分发挥现场管理人员的主观能动性和生产积极性，使现场生产均衡有效地进行，产生</w:t>
      </w:r>
      <w:r>
        <w:rPr>
          <w:rFonts w:hint="default" w:ascii="微软雅黑" w:hAnsi="微软雅黑" w:eastAsia="微软雅黑" w:cs="微软雅黑"/>
          <w:bCs/>
          <w:color w:val="404040"/>
          <w:sz w:val="28"/>
          <w:szCs w:val="28"/>
          <w:lang w:val="en-US" w:eastAsia="zh-CN"/>
        </w:rPr>
        <w:t>”</w:t>
      </w:r>
      <w:r>
        <w:rPr>
          <w:rFonts w:hint="eastAsia" w:ascii="微软雅黑" w:hAnsi="微软雅黑" w:eastAsia="微软雅黑" w:cs="微软雅黑"/>
          <w:bCs/>
          <w:color w:val="404040"/>
          <w:sz w:val="28"/>
          <w:szCs w:val="28"/>
        </w:rPr>
        <w:t>1+1＞2“的效应，最终完成上级下达的各项指标，从而提高工作效率，降低成本，为企业创造出更大的价值和利润。</w:t>
      </w:r>
    </w:p>
    <w:p>
      <w:pPr>
        <w:ind w:firstLine="570"/>
        <w:rPr>
          <w:rFonts w:ascii="微软雅黑" w:hAnsi="微软雅黑" w:eastAsia="微软雅黑" w:cs="微软雅黑"/>
          <w:bCs/>
          <w:color w:val="404040"/>
          <w:sz w:val="28"/>
          <w:szCs w:val="28"/>
        </w:rPr>
      </w:pPr>
    </w:p>
    <w:p>
      <w:pPr>
        <w:numPr>
          <w:ilvl w:val="0"/>
          <w:numId w:val="2"/>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适用对象</w:t>
      </w:r>
    </w:p>
    <w:p>
      <w:pPr>
        <w:rPr>
          <w:rFonts w:ascii="微软雅黑" w:hAnsi="微软雅黑" w:eastAsia="微软雅黑" w:cs="微软雅黑"/>
          <w:bCs/>
          <w:color w:val="404040"/>
          <w:sz w:val="28"/>
          <w:szCs w:val="28"/>
        </w:rPr>
      </w:pPr>
      <w:r>
        <w:rPr>
          <w:rFonts w:hint="eastAsia" w:ascii="微软雅黑" w:hAnsi="微软雅黑" w:eastAsia="微软雅黑" w:cs="微软雅黑"/>
          <w:b/>
          <w:bCs/>
          <w:color w:val="4F81BD"/>
          <w:sz w:val="44"/>
          <w:szCs w:val="44"/>
        </w:rPr>
        <w:t xml:space="preserve">　 </w:t>
      </w:r>
      <w:r>
        <w:rPr>
          <w:rFonts w:hint="eastAsia" w:ascii="微软雅黑" w:hAnsi="微软雅黑" w:eastAsia="微软雅黑" w:cs="微软雅黑"/>
          <w:bCs/>
          <w:color w:val="404040"/>
          <w:sz w:val="28"/>
          <w:szCs w:val="28"/>
        </w:rPr>
        <w:t>企业厂长、制造业生产总监、生产经理、车间主任、生产制造主管及品质、安全、设备、精益办的部门负责人及骨干。</w:t>
      </w:r>
    </w:p>
    <w:p>
      <w:pPr>
        <w:rPr>
          <w:rFonts w:ascii="微软雅黑" w:hAnsi="微软雅黑" w:eastAsia="微软雅黑" w:cs="微软雅黑"/>
          <w:bCs/>
          <w:color w:val="404040"/>
          <w:sz w:val="28"/>
          <w:szCs w:val="28"/>
        </w:rPr>
      </w:pPr>
    </w:p>
    <w:p>
      <w:pPr>
        <w:numPr>
          <w:ilvl w:val="0"/>
          <w:numId w:val="2"/>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 xml:space="preserve">学习收益 </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1、正确了解精益现场管理的实质；</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2、掌握精益现场管理生产运作模型；</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3、正确了解精益现场管理的重要性；</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4、正确掌握精益现场管理核心内容；</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5、有效地掌握精益现场管理的推进方法；</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6、掌握作业改善方法，使之更加高效、轻松和安全；</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7、管理者能力模型解析，提升问题解决能力；</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8、系统掌握现场效率改善方法与实战技术。</w:t>
      </w:r>
    </w:p>
    <w:p>
      <w:pPr>
        <w:ind w:firstLine="560" w:firstLineChars="200"/>
        <w:rPr>
          <w:rFonts w:ascii="微软雅黑" w:hAnsi="微软雅黑" w:eastAsia="微软雅黑" w:cs="微软雅黑"/>
          <w:bCs/>
          <w:color w:val="404040"/>
          <w:sz w:val="28"/>
          <w:szCs w:val="28"/>
        </w:rPr>
      </w:pPr>
    </w:p>
    <w:p>
      <w:pPr>
        <w:numPr>
          <w:ilvl w:val="0"/>
          <w:numId w:val="2"/>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学习投资</w:t>
      </w:r>
    </w:p>
    <w:p>
      <w:pPr>
        <w:rPr>
          <w:rFonts w:ascii="微软雅黑" w:hAnsi="微软雅黑" w:eastAsia="微软雅黑" w:cs="微软雅黑"/>
          <w:bCs/>
          <w:color w:val="404040"/>
          <w:sz w:val="28"/>
          <w:szCs w:val="28"/>
        </w:rPr>
      </w:pPr>
      <w:r>
        <w:rPr>
          <w:rFonts w:hint="eastAsia" w:ascii="微软雅黑" w:hAnsi="微软雅黑" w:eastAsia="微软雅黑" w:cs="微软雅黑"/>
          <w:b/>
          <w:bCs/>
          <w:color w:val="4F81BD"/>
          <w:sz w:val="44"/>
          <w:szCs w:val="44"/>
        </w:rPr>
        <w:t xml:space="preserve">　 </w:t>
      </w:r>
      <w:r>
        <w:rPr>
          <w:rFonts w:hint="eastAsia" w:ascii="微软雅黑" w:hAnsi="微软雅黑" w:eastAsia="微软雅黑" w:cs="微软雅黑"/>
          <w:bCs/>
          <w:color w:val="404040"/>
          <w:sz w:val="28"/>
          <w:szCs w:val="28"/>
        </w:rPr>
        <w:t>本次课程由新益为企业管理顾问机构承办，费用远低于市场常规价格，以非盈利为目标，强调为社会培育并输送更多优秀、系统、专业的精益人才。</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收费标准：报名</w:t>
      </w:r>
      <w:r>
        <w:rPr>
          <w:rFonts w:ascii="微软雅黑" w:hAnsi="微软雅黑" w:eastAsia="微软雅黑" w:cs="微软雅黑"/>
          <w:b/>
          <w:bCs/>
          <w:color w:val="FF0000"/>
          <w:sz w:val="28"/>
          <w:szCs w:val="28"/>
        </w:rPr>
        <w:t>1</w:t>
      </w:r>
      <w:r>
        <w:rPr>
          <w:rFonts w:hint="eastAsia" w:ascii="微软雅黑" w:hAnsi="微软雅黑" w:eastAsia="微软雅黑" w:cs="微软雅黑"/>
          <w:b/>
          <w:bCs/>
          <w:color w:val="FF0000"/>
          <w:sz w:val="28"/>
          <w:szCs w:val="28"/>
        </w:rPr>
        <w:t>98</w:t>
      </w:r>
      <w:r>
        <w:rPr>
          <w:rFonts w:ascii="微软雅黑" w:hAnsi="微软雅黑" w:eastAsia="微软雅黑" w:cs="微软雅黑"/>
          <w:b/>
          <w:bCs/>
          <w:color w:val="FF0000"/>
          <w:sz w:val="28"/>
          <w:szCs w:val="28"/>
        </w:rPr>
        <w:t>0</w:t>
      </w:r>
      <w:r>
        <w:rPr>
          <w:rFonts w:hint="eastAsia" w:ascii="微软雅黑" w:hAnsi="微软雅黑" w:eastAsia="微软雅黑" w:cs="微软雅黑"/>
          <w:b/>
          <w:bCs/>
          <w:color w:val="FF0000"/>
          <w:sz w:val="28"/>
          <w:szCs w:val="28"/>
        </w:rPr>
        <w:t>元</w:t>
      </w:r>
      <w:r>
        <w:rPr>
          <w:rFonts w:ascii="微软雅黑" w:hAnsi="微软雅黑" w:eastAsia="微软雅黑" w:cs="微软雅黑"/>
          <w:bCs/>
          <w:color w:val="404040"/>
          <w:sz w:val="28"/>
          <w:szCs w:val="28"/>
        </w:rPr>
        <w:t>/</w:t>
      </w:r>
      <w:r>
        <w:rPr>
          <w:rFonts w:hint="eastAsia" w:ascii="微软雅黑" w:hAnsi="微软雅黑" w:eastAsia="微软雅黑" w:cs="微软雅黑"/>
          <w:bCs/>
          <w:color w:val="404040"/>
          <w:sz w:val="28"/>
          <w:szCs w:val="28"/>
        </w:rPr>
        <w:t>人</w:t>
      </w:r>
      <w:r>
        <w:rPr>
          <w:rFonts w:ascii="微软雅黑" w:hAnsi="微软雅黑" w:eastAsia="微软雅黑" w:cs="微软雅黑"/>
          <w:bCs/>
          <w:color w:val="404040"/>
          <w:sz w:val="28"/>
          <w:szCs w:val="28"/>
        </w:rPr>
        <w:t>/</w:t>
      </w:r>
      <w:r>
        <w:rPr>
          <w:rFonts w:hint="eastAsia" w:ascii="微软雅黑" w:hAnsi="微软雅黑" w:eastAsia="微软雅黑" w:cs="微软雅黑"/>
          <w:bCs/>
          <w:color w:val="404040"/>
          <w:sz w:val="28"/>
          <w:szCs w:val="28"/>
        </w:rPr>
        <w:t>每期</w:t>
      </w:r>
    </w:p>
    <w:p>
      <w:pPr>
        <w:ind w:firstLine="57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费用用途：场租、讲义、资料、茶点、午餐、证书、讲师差旅费（学员差旅、住宿自理）</w:t>
      </w:r>
    </w:p>
    <w:p>
      <w:pPr>
        <w:ind w:firstLine="555"/>
        <w:rPr>
          <w:rFonts w:ascii="微软雅黑" w:hAnsi="微软雅黑" w:eastAsia="微软雅黑" w:cs="微软雅黑"/>
          <w:bCs/>
          <w:color w:val="404040"/>
          <w:sz w:val="28"/>
          <w:szCs w:val="28"/>
        </w:rPr>
      </w:pPr>
    </w:p>
    <w:p>
      <w:pPr>
        <w:numPr>
          <w:ilvl w:val="0"/>
          <w:numId w:val="2"/>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开课日程表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2"/>
        <w:gridCol w:w="1992"/>
        <w:gridCol w:w="4771"/>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日期</w:t>
            </w:r>
          </w:p>
        </w:tc>
        <w:tc>
          <w:tcPr>
            <w:tcW w:w="1992"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时间</w:t>
            </w:r>
          </w:p>
        </w:tc>
        <w:tc>
          <w:tcPr>
            <w:tcW w:w="4771"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开展内容</w:t>
            </w:r>
          </w:p>
        </w:tc>
        <w:tc>
          <w:tcPr>
            <w:tcW w:w="1207"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restart"/>
            <w:shd w:val="clear" w:color="auto" w:fill="auto"/>
            <w:vAlign w:val="center"/>
          </w:tcPr>
          <w:p>
            <w:pPr>
              <w:ind w:firstLine="280" w:firstLineChars="100"/>
              <w:rPr>
                <w:rFonts w:ascii="微软雅黑" w:hAnsi="微软雅黑" w:eastAsia="微软雅黑"/>
                <w:color w:val="404040"/>
                <w:sz w:val="28"/>
                <w:szCs w:val="28"/>
              </w:rPr>
            </w:pPr>
            <w:r>
              <w:rPr>
                <w:rFonts w:hint="eastAsia" w:ascii="微软雅黑" w:hAnsi="微软雅黑" w:eastAsia="微软雅黑"/>
                <w:color w:val="404040"/>
                <w:sz w:val="28"/>
                <w:szCs w:val="28"/>
                <w:lang w:val="en-US" w:eastAsia="zh-CN"/>
              </w:rPr>
              <w:t>6</w:t>
            </w:r>
            <w:r>
              <w:rPr>
                <w:rFonts w:hint="eastAsia" w:ascii="微软雅黑" w:hAnsi="微软雅黑" w:eastAsia="微软雅黑"/>
                <w:color w:val="404040"/>
                <w:sz w:val="28"/>
                <w:szCs w:val="28"/>
              </w:rPr>
              <w:t>月2</w:t>
            </w:r>
            <w:r>
              <w:rPr>
                <w:rFonts w:hint="eastAsia" w:ascii="微软雅黑" w:hAnsi="微软雅黑" w:eastAsia="微软雅黑"/>
                <w:color w:val="404040"/>
                <w:sz w:val="28"/>
                <w:szCs w:val="28"/>
                <w:lang w:val="en-US" w:eastAsia="zh-CN"/>
              </w:rPr>
              <w:t>3</w:t>
            </w:r>
            <w:r>
              <w:rPr>
                <w:rFonts w:hint="eastAsia" w:ascii="微软雅黑" w:hAnsi="微软雅黑" w:eastAsia="微软雅黑"/>
                <w:color w:val="404040"/>
                <w:sz w:val="28"/>
                <w:szCs w:val="28"/>
              </w:rPr>
              <w:t>日</w:t>
            </w:r>
          </w:p>
        </w:tc>
        <w:tc>
          <w:tcPr>
            <w:tcW w:w="1992"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:30-8:50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学员签到</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:50-10:00</w:t>
            </w:r>
          </w:p>
        </w:tc>
        <w:tc>
          <w:tcPr>
            <w:tcW w:w="4771"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精益思想概述</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10:00-10:10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10:10-11:</w:t>
            </w:r>
            <w:r>
              <w:rPr>
                <w:rFonts w:hint="eastAsia" w:ascii="微软雅黑" w:hAnsi="微软雅黑" w:eastAsia="微软雅黑"/>
                <w:color w:val="404040"/>
                <w:sz w:val="28"/>
                <w:szCs w:val="28"/>
              </w:rPr>
              <w:t>00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精益现场管理基础和管理标准化</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11:</w:t>
            </w:r>
            <w:r>
              <w:rPr>
                <w:rFonts w:hint="eastAsia" w:ascii="微软雅黑" w:hAnsi="微软雅黑" w:eastAsia="微软雅黑"/>
                <w:color w:val="404040"/>
                <w:sz w:val="28"/>
                <w:szCs w:val="28"/>
              </w:rPr>
              <w:t>00</w:t>
            </w:r>
            <w:r>
              <w:rPr>
                <w:rFonts w:ascii="微软雅黑" w:hAnsi="微软雅黑" w:eastAsia="微软雅黑"/>
                <w:color w:val="404040"/>
                <w:sz w:val="28"/>
                <w:szCs w:val="28"/>
              </w:rPr>
              <w:t>-</w:t>
            </w:r>
            <w:r>
              <w:rPr>
                <w:rFonts w:hint="eastAsia" w:ascii="微软雅黑" w:hAnsi="微软雅黑" w:eastAsia="微软雅黑"/>
                <w:color w:val="404040"/>
                <w:sz w:val="28"/>
                <w:szCs w:val="28"/>
              </w:rPr>
              <w:t>11:50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精益现场</w:t>
            </w:r>
            <w:r>
              <w:rPr>
                <w:rFonts w:hint="eastAsia" w:ascii="微软雅黑" w:hAnsi="微软雅黑" w:eastAsia="微软雅黑" w:cs="微软雅黑"/>
                <w:bCs/>
                <w:color w:val="404040"/>
                <w:sz w:val="28"/>
                <w:szCs w:val="28"/>
                <w:lang w:eastAsia="zh-CN"/>
              </w:rPr>
              <w:t>－</w:t>
            </w:r>
            <w:r>
              <w:rPr>
                <w:rFonts w:hint="eastAsia" w:ascii="微软雅黑" w:hAnsi="微软雅黑" w:eastAsia="微软雅黑" w:cs="微软雅黑"/>
                <w:bCs/>
                <w:color w:val="404040"/>
                <w:sz w:val="28"/>
                <w:szCs w:val="28"/>
              </w:rPr>
              <w:t>岗位维持</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13:</w:t>
            </w:r>
            <w:r>
              <w:rPr>
                <w:rFonts w:hint="eastAsia" w:ascii="微软雅黑" w:hAnsi="微软雅黑" w:eastAsia="微软雅黑"/>
                <w:color w:val="404040"/>
                <w:sz w:val="28"/>
                <w:szCs w:val="28"/>
              </w:rPr>
              <w:t>3</w:t>
            </w:r>
            <w:r>
              <w:rPr>
                <w:rFonts w:ascii="微软雅黑" w:hAnsi="微软雅黑" w:eastAsia="微软雅黑"/>
                <w:color w:val="404040"/>
                <w:sz w:val="28"/>
                <w:szCs w:val="28"/>
              </w:rPr>
              <w:t>0-14:30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精益现场</w:t>
            </w:r>
            <w:r>
              <w:rPr>
                <w:rFonts w:hint="eastAsia" w:ascii="微软雅黑" w:hAnsi="微软雅黑" w:eastAsia="微软雅黑" w:cs="微软雅黑"/>
                <w:bCs/>
                <w:color w:val="404040"/>
                <w:sz w:val="28"/>
                <w:szCs w:val="28"/>
                <w:lang w:eastAsia="zh-CN"/>
              </w:rPr>
              <w:t>－</w:t>
            </w:r>
            <w:r>
              <w:rPr>
                <w:rFonts w:hint="eastAsia" w:ascii="微软雅黑" w:hAnsi="微软雅黑" w:eastAsia="微软雅黑" w:cs="微软雅黑"/>
                <w:bCs/>
                <w:color w:val="404040"/>
                <w:sz w:val="28"/>
                <w:szCs w:val="28"/>
              </w:rPr>
              <w:t>团队改善</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14:30-14:40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14:40-1</w:t>
            </w:r>
            <w:r>
              <w:rPr>
                <w:rFonts w:hint="eastAsia" w:ascii="微软雅黑" w:hAnsi="微软雅黑" w:eastAsia="微软雅黑"/>
                <w:color w:val="404040"/>
                <w:sz w:val="28"/>
                <w:szCs w:val="28"/>
              </w:rPr>
              <w:t>5</w:t>
            </w:r>
            <w:r>
              <w:rPr>
                <w:rFonts w:ascii="微软雅黑" w:hAnsi="微软雅黑" w:eastAsia="微软雅黑"/>
                <w:color w:val="404040"/>
                <w:sz w:val="28"/>
                <w:szCs w:val="28"/>
              </w:rPr>
              <w:t>:</w:t>
            </w:r>
            <w:r>
              <w:rPr>
                <w:rFonts w:hint="eastAsia" w:ascii="微软雅黑" w:hAnsi="微软雅黑" w:eastAsia="微软雅黑"/>
                <w:color w:val="404040"/>
                <w:sz w:val="28"/>
                <w:szCs w:val="28"/>
              </w:rPr>
              <w:t>3</w:t>
            </w:r>
            <w:r>
              <w:rPr>
                <w:rFonts w:ascii="微软雅黑" w:hAnsi="微软雅黑" w:eastAsia="微软雅黑"/>
                <w:color w:val="404040"/>
                <w:sz w:val="28"/>
                <w:szCs w:val="28"/>
              </w:rPr>
              <w:t>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精益现场</w:t>
            </w:r>
            <w:r>
              <w:rPr>
                <w:rFonts w:hint="eastAsia" w:ascii="微软雅黑" w:hAnsi="微软雅黑" w:eastAsia="微软雅黑" w:cs="微软雅黑"/>
                <w:bCs/>
                <w:color w:val="404040"/>
                <w:sz w:val="28"/>
                <w:szCs w:val="28"/>
                <w:lang w:eastAsia="zh-CN"/>
              </w:rPr>
              <w:t>－</w:t>
            </w:r>
            <w:r>
              <w:rPr>
                <w:rFonts w:hint="eastAsia" w:ascii="微软雅黑" w:hAnsi="微软雅黑" w:eastAsia="微软雅黑" w:cs="微软雅黑"/>
                <w:bCs/>
                <w:color w:val="404040"/>
                <w:sz w:val="28"/>
                <w:szCs w:val="28"/>
              </w:rPr>
              <w:t>运营管理</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w:t>
            </w:r>
            <w:r>
              <w:rPr>
                <w:rFonts w:hint="eastAsia" w:ascii="微软雅黑" w:hAnsi="微软雅黑" w:eastAsia="微软雅黑"/>
                <w:color w:val="404040"/>
                <w:sz w:val="28"/>
                <w:szCs w:val="28"/>
              </w:rPr>
              <w:t>5</w:t>
            </w:r>
            <w:r>
              <w:rPr>
                <w:rFonts w:ascii="微软雅黑" w:hAnsi="微软雅黑" w:eastAsia="微软雅黑"/>
                <w:color w:val="404040"/>
                <w:sz w:val="28"/>
                <w:szCs w:val="28"/>
              </w:rPr>
              <w:t>:</w:t>
            </w:r>
            <w:r>
              <w:rPr>
                <w:rFonts w:hint="eastAsia" w:ascii="微软雅黑" w:hAnsi="微软雅黑" w:eastAsia="微软雅黑"/>
                <w:color w:val="404040"/>
                <w:sz w:val="28"/>
                <w:szCs w:val="28"/>
              </w:rPr>
              <w:t>30-17:00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精益现场管理推进技巧</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restart"/>
            <w:shd w:val="clear" w:color="auto" w:fill="auto"/>
            <w:vAlign w:val="center"/>
          </w:tcPr>
          <w:p>
            <w:pPr>
              <w:jc w:val="center"/>
              <w:rPr>
                <w:rFonts w:ascii="微软雅黑" w:hAnsi="微软雅黑" w:eastAsia="微软雅黑"/>
                <w:color w:val="3F3F3F" w:themeColor="text1" w:themeTint="BF"/>
                <w:sz w:val="28"/>
                <w:szCs w:val="28"/>
              </w:rPr>
            </w:pPr>
          </w:p>
          <w:p>
            <w:pPr>
              <w:jc w:val="center"/>
              <w:rPr>
                <w:rFonts w:ascii="微软雅黑" w:hAnsi="微软雅黑" w:eastAsia="微软雅黑"/>
                <w:color w:val="404040"/>
                <w:sz w:val="28"/>
                <w:szCs w:val="28"/>
              </w:rPr>
            </w:pPr>
            <w:r>
              <w:rPr>
                <w:rFonts w:hint="eastAsia" w:ascii="微软雅黑" w:hAnsi="微软雅黑" w:eastAsia="微软雅黑"/>
                <w:color w:val="404040"/>
                <w:sz w:val="28"/>
                <w:szCs w:val="28"/>
                <w:lang w:val="en-US" w:eastAsia="zh-CN"/>
              </w:rPr>
              <w:t>6</w:t>
            </w:r>
            <w:r>
              <w:rPr>
                <w:rFonts w:hint="eastAsia" w:ascii="微软雅黑" w:hAnsi="微软雅黑" w:eastAsia="微软雅黑"/>
                <w:color w:val="404040"/>
                <w:sz w:val="28"/>
                <w:szCs w:val="28"/>
              </w:rPr>
              <w:t>月2</w:t>
            </w:r>
            <w:r>
              <w:rPr>
                <w:rFonts w:hint="eastAsia" w:ascii="微软雅黑" w:hAnsi="微软雅黑" w:eastAsia="微软雅黑"/>
                <w:color w:val="404040"/>
                <w:sz w:val="28"/>
                <w:szCs w:val="28"/>
                <w:lang w:val="en-US" w:eastAsia="zh-CN"/>
              </w:rPr>
              <w:t>4</w:t>
            </w:r>
            <w:r>
              <w:rPr>
                <w:rFonts w:hint="eastAsia" w:ascii="微软雅黑" w:hAnsi="微软雅黑" w:eastAsia="微软雅黑"/>
                <w:color w:val="404040"/>
                <w:sz w:val="28"/>
                <w:szCs w:val="28"/>
              </w:rPr>
              <w:t>日</w:t>
            </w:r>
          </w:p>
        </w:tc>
        <w:tc>
          <w:tcPr>
            <w:tcW w:w="1992"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:30-</w:t>
            </w:r>
            <w:r>
              <w:rPr>
                <w:rFonts w:hint="eastAsia" w:ascii="微软雅黑" w:hAnsi="微软雅黑" w:eastAsia="微软雅黑"/>
                <w:color w:val="404040"/>
                <w:sz w:val="28"/>
                <w:szCs w:val="28"/>
              </w:rPr>
              <w:t>8</w:t>
            </w:r>
            <w:r>
              <w:rPr>
                <w:rFonts w:ascii="微软雅黑" w:hAnsi="微软雅黑" w:eastAsia="微软雅黑"/>
                <w:color w:val="404040"/>
                <w:sz w:val="28"/>
                <w:szCs w:val="28"/>
              </w:rPr>
              <w:t>:</w:t>
            </w:r>
            <w:r>
              <w:rPr>
                <w:rFonts w:hint="eastAsia" w:ascii="微软雅黑" w:hAnsi="微软雅黑" w:eastAsia="微软雅黑"/>
                <w:color w:val="404040"/>
                <w:sz w:val="28"/>
                <w:szCs w:val="28"/>
              </w:rPr>
              <w:t>5</w:t>
            </w:r>
            <w:r>
              <w:rPr>
                <w:rFonts w:ascii="微软雅黑" w:hAnsi="微软雅黑" w:eastAsia="微软雅黑"/>
                <w:color w:val="404040"/>
                <w:sz w:val="28"/>
                <w:szCs w:val="28"/>
              </w:rPr>
              <w:t>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学员签到</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:50-10:00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效率提升改善基础知识概述</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10:00-10:10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vAlign w:val="center"/>
          </w:tcPr>
          <w:p>
            <w:pPr>
              <w:rPr>
                <w:rFonts w:ascii="微软雅黑" w:hAnsi="微软雅黑" w:eastAsia="微软雅黑"/>
                <w:color w:val="404040"/>
                <w:sz w:val="28"/>
                <w:szCs w:val="28"/>
              </w:rPr>
            </w:pPr>
            <w:r>
              <w:rPr>
                <w:rFonts w:ascii="微软雅黑" w:hAnsi="微软雅黑" w:eastAsia="微软雅黑"/>
                <w:color w:val="404040"/>
                <w:sz w:val="28"/>
                <w:szCs w:val="28"/>
              </w:rPr>
              <w:t>10:10-11:</w:t>
            </w:r>
            <w:r>
              <w:rPr>
                <w:rFonts w:hint="eastAsia" w:ascii="微软雅黑" w:hAnsi="微软雅黑" w:eastAsia="微软雅黑"/>
                <w:color w:val="404040"/>
                <w:sz w:val="28"/>
                <w:szCs w:val="28"/>
              </w:rPr>
              <w:t>0</w:t>
            </w:r>
            <w:r>
              <w:rPr>
                <w:rFonts w:ascii="微软雅黑" w:hAnsi="微软雅黑" w:eastAsia="微软雅黑"/>
                <w:color w:val="404040"/>
                <w:sz w:val="28"/>
                <w:szCs w:val="28"/>
              </w:rPr>
              <w:t>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5S与动作经济性的重要性</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11:</w:t>
            </w:r>
            <w:r>
              <w:rPr>
                <w:rFonts w:hint="eastAsia" w:ascii="微软雅黑" w:hAnsi="微软雅黑" w:eastAsia="微软雅黑"/>
                <w:color w:val="404040"/>
                <w:sz w:val="28"/>
                <w:szCs w:val="28"/>
              </w:rPr>
              <w:t>0</w:t>
            </w:r>
            <w:r>
              <w:rPr>
                <w:rFonts w:ascii="微软雅黑" w:hAnsi="微软雅黑" w:eastAsia="微软雅黑"/>
                <w:color w:val="404040"/>
                <w:sz w:val="28"/>
                <w:szCs w:val="28"/>
              </w:rPr>
              <w:t>0-1</w:t>
            </w:r>
            <w:r>
              <w:rPr>
                <w:rFonts w:hint="eastAsia" w:ascii="微软雅黑" w:hAnsi="微软雅黑" w:eastAsia="微软雅黑"/>
                <w:color w:val="404040"/>
                <w:sz w:val="28"/>
                <w:szCs w:val="28"/>
              </w:rPr>
              <w:t>1</w:t>
            </w:r>
            <w:r>
              <w:rPr>
                <w:rFonts w:ascii="微软雅黑" w:hAnsi="微软雅黑" w:eastAsia="微软雅黑"/>
                <w:color w:val="404040"/>
                <w:sz w:val="28"/>
                <w:szCs w:val="28"/>
              </w:rPr>
              <w:t>:</w:t>
            </w:r>
            <w:r>
              <w:rPr>
                <w:rFonts w:hint="eastAsia" w:ascii="微软雅黑" w:hAnsi="微软雅黑" w:eastAsia="微软雅黑"/>
                <w:color w:val="404040"/>
                <w:sz w:val="28"/>
                <w:szCs w:val="28"/>
              </w:rPr>
              <w:t>5</w:t>
            </w:r>
            <w:r>
              <w:rPr>
                <w:rFonts w:ascii="微软雅黑" w:hAnsi="微软雅黑" w:eastAsia="微软雅黑"/>
                <w:color w:val="404040"/>
                <w:sz w:val="28"/>
                <w:szCs w:val="28"/>
              </w:rPr>
              <w:t>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效率提升方法之拉动式生产</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13:</w:t>
            </w:r>
            <w:r>
              <w:rPr>
                <w:rFonts w:hint="eastAsia" w:ascii="微软雅黑" w:hAnsi="微软雅黑" w:eastAsia="微软雅黑"/>
                <w:color w:val="404040"/>
                <w:sz w:val="28"/>
                <w:szCs w:val="28"/>
              </w:rPr>
              <w:t>3</w:t>
            </w:r>
            <w:r>
              <w:rPr>
                <w:rFonts w:ascii="微软雅黑" w:hAnsi="微软雅黑" w:eastAsia="微软雅黑"/>
                <w:color w:val="404040"/>
                <w:sz w:val="28"/>
                <w:szCs w:val="28"/>
              </w:rPr>
              <w:t>0-14:30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数字化标准工时</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14:30-14:40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vAlign w:val="center"/>
          </w:tcPr>
          <w:p>
            <w:pPr>
              <w:rPr>
                <w:rFonts w:ascii="微软雅黑" w:hAnsi="微软雅黑" w:eastAsia="微软雅黑"/>
                <w:color w:val="404040"/>
                <w:sz w:val="28"/>
                <w:szCs w:val="28"/>
              </w:rPr>
            </w:pPr>
            <w:r>
              <w:rPr>
                <w:rFonts w:ascii="微软雅黑" w:hAnsi="微软雅黑" w:eastAsia="微软雅黑"/>
                <w:color w:val="404040"/>
                <w:sz w:val="28"/>
                <w:szCs w:val="28"/>
              </w:rPr>
              <w:t>14:40-1</w:t>
            </w:r>
            <w:r>
              <w:rPr>
                <w:rFonts w:hint="eastAsia" w:ascii="微软雅黑" w:hAnsi="微软雅黑" w:eastAsia="微软雅黑"/>
                <w:color w:val="404040"/>
                <w:sz w:val="28"/>
                <w:szCs w:val="28"/>
              </w:rPr>
              <w:t>6</w:t>
            </w:r>
            <w:r>
              <w:rPr>
                <w:rFonts w:ascii="微软雅黑" w:hAnsi="微软雅黑" w:eastAsia="微软雅黑"/>
                <w:color w:val="404040"/>
                <w:sz w:val="28"/>
                <w:szCs w:val="28"/>
              </w:rPr>
              <w:t>:</w:t>
            </w:r>
            <w:r>
              <w:rPr>
                <w:rFonts w:hint="eastAsia" w:ascii="微软雅黑" w:hAnsi="微软雅黑" w:eastAsia="微软雅黑"/>
                <w:color w:val="404040"/>
                <w:sz w:val="28"/>
                <w:szCs w:val="28"/>
              </w:rPr>
              <w:t>3</w:t>
            </w:r>
            <w:r>
              <w:rPr>
                <w:rFonts w:ascii="微软雅黑" w:hAnsi="微软雅黑" w:eastAsia="微软雅黑"/>
                <w:color w:val="404040"/>
                <w:sz w:val="28"/>
                <w:szCs w:val="28"/>
              </w:rPr>
              <w:t>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如何解决多品种小批量的订单</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16:30-</w:t>
            </w:r>
            <w:r>
              <w:rPr>
                <w:rFonts w:hint="eastAsia" w:ascii="微软雅黑" w:hAnsi="微软雅黑" w:eastAsia="微软雅黑"/>
                <w:color w:val="404040"/>
                <w:sz w:val="28"/>
                <w:szCs w:val="28"/>
              </w:rPr>
              <w:t>17:00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学员沟通</w:t>
            </w:r>
          </w:p>
        </w:tc>
        <w:tc>
          <w:tcPr>
            <w:tcW w:w="1207" w:type="dxa"/>
            <w:shd w:val="clear" w:color="auto" w:fill="auto"/>
          </w:tcPr>
          <w:p>
            <w:pPr>
              <w:rPr>
                <w:rFonts w:ascii="微软雅黑" w:hAnsi="微软雅黑" w:eastAsia="微软雅黑"/>
                <w:color w:val="404040"/>
                <w:sz w:val="28"/>
                <w:szCs w:val="28"/>
              </w:rPr>
            </w:pPr>
          </w:p>
        </w:tc>
      </w:tr>
    </w:tbl>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注：以上内容为初步课程计划，如有调整以讲师授课情况为准。</w:t>
      </w:r>
    </w:p>
    <w:p>
      <w:pPr>
        <w:jc w:val="left"/>
        <w:rPr>
          <w:rFonts w:ascii="微软雅黑" w:hAnsi="微软雅黑" w:eastAsia="微软雅黑"/>
          <w:color w:val="3F3F3F" w:themeColor="text1" w:themeTint="BF"/>
          <w:sz w:val="28"/>
          <w:szCs w:val="28"/>
        </w:rPr>
      </w:pPr>
    </w:p>
    <w:p>
      <w:pPr>
        <w:numPr>
          <w:ilvl w:val="0"/>
          <w:numId w:val="2"/>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课程详细大纲</w:t>
      </w:r>
    </w:p>
    <w:p>
      <w:pPr>
        <w:rPr>
          <w:rFonts w:ascii="微软雅黑" w:hAnsi="微软雅黑" w:eastAsia="微软雅黑" w:cs="微软雅黑"/>
          <w:bCs/>
          <w:color w:val="404040"/>
          <w:sz w:val="28"/>
          <w:szCs w:val="28"/>
        </w:rPr>
      </w:pPr>
      <w:r>
        <w:rPr>
          <w:rFonts w:hint="eastAsia" w:ascii="微软雅黑" w:hAnsi="微软雅黑" w:eastAsia="微软雅黑" w:cs="微软雅黑"/>
          <w:b/>
          <w:bCs/>
          <w:color w:val="404040"/>
          <w:sz w:val="28"/>
          <w:szCs w:val="28"/>
        </w:rPr>
        <w:t>第一章、精益思想概述　</w:t>
      </w:r>
      <w:r>
        <w:rPr>
          <w:rFonts w:hint="eastAsia" w:ascii="微软雅黑" w:hAnsi="微软雅黑" w:eastAsia="微软雅黑" w:cs="微软雅黑"/>
          <w:bCs/>
          <w:color w:val="404040"/>
          <w:sz w:val="28"/>
          <w:szCs w:val="28"/>
        </w:rPr>
        <w:t>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1、精益思想起源.意义.精髓，精益管理定义　　</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1.1精益思想起源</w:t>
      </w:r>
      <w:r>
        <w:rPr>
          <w:rFonts w:hint="eastAsia" w:ascii="微软雅黑" w:hAnsi="微软雅黑" w:eastAsia="微软雅黑" w:cs="微软雅黑"/>
          <w:bCs/>
          <w:color w:val="404040"/>
          <w:sz w:val="28"/>
          <w:szCs w:val="28"/>
          <w:lang w:eastAsia="zh-CN"/>
        </w:rPr>
        <w:t>－</w:t>
      </w:r>
      <w:r>
        <w:rPr>
          <w:rFonts w:hint="eastAsia" w:ascii="微软雅黑" w:hAnsi="微软雅黑" w:eastAsia="微软雅黑" w:cs="微软雅黑"/>
          <w:bCs/>
          <w:color w:val="404040"/>
          <w:sz w:val="28"/>
          <w:szCs w:val="28"/>
        </w:rPr>
        <w:t>美日对比　　</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1.2精益思想起源</w:t>
      </w:r>
      <w:r>
        <w:rPr>
          <w:rFonts w:hint="eastAsia" w:ascii="微软雅黑" w:hAnsi="微软雅黑" w:eastAsia="微软雅黑" w:cs="微软雅黑"/>
          <w:bCs/>
          <w:color w:val="404040"/>
          <w:sz w:val="28"/>
          <w:szCs w:val="28"/>
          <w:lang w:eastAsia="zh-CN"/>
        </w:rPr>
        <w:t>－</w:t>
      </w:r>
      <w:r>
        <w:rPr>
          <w:rFonts w:hint="eastAsia" w:ascii="微软雅黑" w:hAnsi="微软雅黑" w:eastAsia="微软雅黑" w:cs="微软雅黑"/>
          <w:bCs/>
          <w:color w:val="404040"/>
          <w:sz w:val="28"/>
          <w:szCs w:val="28"/>
        </w:rPr>
        <w:t>丰田　　</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1.3精益思想起源</w:t>
      </w:r>
      <w:r>
        <w:rPr>
          <w:rFonts w:hint="eastAsia" w:ascii="微软雅黑" w:hAnsi="微软雅黑" w:eastAsia="微软雅黑" w:cs="微软雅黑"/>
          <w:bCs/>
          <w:color w:val="404040"/>
          <w:sz w:val="28"/>
          <w:szCs w:val="28"/>
          <w:lang w:eastAsia="zh-CN"/>
        </w:rPr>
        <w:t>－</w:t>
      </w:r>
      <w:r>
        <w:rPr>
          <w:rFonts w:hint="eastAsia" w:ascii="微软雅黑" w:hAnsi="微软雅黑" w:eastAsia="微软雅黑" w:cs="微软雅黑"/>
          <w:bCs/>
          <w:color w:val="404040"/>
          <w:sz w:val="28"/>
          <w:szCs w:val="28"/>
        </w:rPr>
        <w:t>企业育人　　</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1.4精益思想起源</w:t>
      </w:r>
      <w:r>
        <w:rPr>
          <w:rFonts w:hint="eastAsia" w:ascii="微软雅黑" w:hAnsi="微软雅黑" w:eastAsia="微软雅黑" w:cs="微软雅黑"/>
          <w:bCs/>
          <w:color w:val="404040"/>
          <w:sz w:val="28"/>
          <w:szCs w:val="28"/>
          <w:lang w:eastAsia="zh-CN"/>
        </w:rPr>
        <w:t>－</w:t>
      </w:r>
      <w:r>
        <w:rPr>
          <w:rFonts w:hint="eastAsia" w:ascii="微软雅黑" w:hAnsi="微软雅黑" w:eastAsia="微软雅黑" w:cs="微软雅黑"/>
          <w:bCs/>
          <w:color w:val="404040"/>
          <w:sz w:val="28"/>
          <w:szCs w:val="28"/>
        </w:rPr>
        <w:t>精益道场全球应用　　</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1.5精益思想起源</w:t>
      </w:r>
      <w:r>
        <w:rPr>
          <w:rFonts w:hint="eastAsia" w:ascii="微软雅黑" w:hAnsi="微软雅黑" w:eastAsia="微软雅黑" w:cs="微软雅黑"/>
          <w:bCs/>
          <w:color w:val="404040"/>
          <w:sz w:val="28"/>
          <w:szCs w:val="28"/>
          <w:lang w:eastAsia="zh-CN"/>
        </w:rPr>
        <w:t>－</w:t>
      </w:r>
      <w:r>
        <w:rPr>
          <w:rFonts w:hint="eastAsia" w:ascii="微软雅黑" w:hAnsi="微软雅黑" w:eastAsia="微软雅黑" w:cs="微软雅黑"/>
          <w:bCs/>
          <w:color w:val="404040"/>
          <w:sz w:val="28"/>
          <w:szCs w:val="28"/>
        </w:rPr>
        <w:t>国内形势　　</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1.6精益思想起源</w:t>
      </w:r>
      <w:r>
        <w:rPr>
          <w:rFonts w:hint="eastAsia" w:ascii="微软雅黑" w:hAnsi="微软雅黑" w:eastAsia="微软雅黑" w:cs="微软雅黑"/>
          <w:bCs/>
          <w:color w:val="404040"/>
          <w:sz w:val="28"/>
          <w:szCs w:val="28"/>
          <w:lang w:eastAsia="zh-CN"/>
        </w:rPr>
        <w:t>－</w:t>
      </w:r>
      <w:r>
        <w:rPr>
          <w:rFonts w:hint="eastAsia" w:ascii="微软雅黑" w:hAnsi="微软雅黑" w:eastAsia="微软雅黑" w:cs="微软雅黑"/>
          <w:bCs/>
          <w:color w:val="404040"/>
          <w:sz w:val="28"/>
          <w:szCs w:val="28"/>
        </w:rPr>
        <w:t>如何应对　　</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1.7精益思想起源</w:t>
      </w:r>
      <w:r>
        <w:rPr>
          <w:rFonts w:hint="eastAsia" w:ascii="微软雅黑" w:hAnsi="微软雅黑" w:eastAsia="微软雅黑" w:cs="微软雅黑"/>
          <w:bCs/>
          <w:color w:val="404040"/>
          <w:sz w:val="28"/>
          <w:szCs w:val="28"/>
          <w:lang w:eastAsia="zh-CN"/>
        </w:rPr>
        <w:t>－</w:t>
      </w:r>
      <w:r>
        <w:rPr>
          <w:rFonts w:hint="eastAsia" w:ascii="微软雅黑" w:hAnsi="微软雅黑" w:eastAsia="微软雅黑" w:cs="微软雅黑"/>
          <w:bCs/>
          <w:color w:val="404040"/>
          <w:sz w:val="28"/>
          <w:szCs w:val="28"/>
        </w:rPr>
        <w:t>企业发展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2、企业为什么要导入精益管理　　</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2.1推行精益生产方法</w:t>
      </w:r>
      <w:r>
        <w:rPr>
          <w:rFonts w:hint="eastAsia" w:ascii="微软雅黑" w:hAnsi="微软雅黑" w:eastAsia="微软雅黑" w:cs="微软雅黑"/>
          <w:bCs/>
          <w:color w:val="404040"/>
          <w:sz w:val="28"/>
          <w:szCs w:val="28"/>
          <w:lang w:eastAsia="zh-CN"/>
        </w:rPr>
        <w:t>－</w:t>
      </w:r>
      <w:r>
        <w:rPr>
          <w:rFonts w:hint="eastAsia" w:ascii="微软雅黑" w:hAnsi="微软雅黑" w:eastAsia="微软雅黑" w:cs="微软雅黑"/>
          <w:bCs/>
          <w:color w:val="404040"/>
          <w:sz w:val="28"/>
          <w:szCs w:val="28"/>
        </w:rPr>
        <w:t>持续改善　　</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2.2推行精益生产方法</w:t>
      </w:r>
      <w:r>
        <w:rPr>
          <w:rFonts w:hint="eastAsia" w:ascii="微软雅黑" w:hAnsi="微软雅黑" w:eastAsia="微软雅黑" w:cs="微软雅黑"/>
          <w:bCs/>
          <w:color w:val="404040"/>
          <w:sz w:val="28"/>
          <w:szCs w:val="28"/>
          <w:lang w:eastAsia="zh-CN"/>
        </w:rPr>
        <w:t>－</w:t>
      </w:r>
      <w:r>
        <w:rPr>
          <w:rFonts w:hint="eastAsia" w:ascii="微软雅黑" w:hAnsi="微软雅黑" w:eastAsia="微软雅黑" w:cs="微软雅黑"/>
          <w:bCs/>
          <w:color w:val="404040"/>
          <w:sz w:val="28"/>
          <w:szCs w:val="28"/>
        </w:rPr>
        <w:t>持续改善劳动生产率提高　　</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2.3推行精益生产方法</w:t>
      </w:r>
      <w:r>
        <w:rPr>
          <w:rFonts w:hint="eastAsia" w:ascii="微软雅黑" w:hAnsi="微软雅黑" w:eastAsia="微软雅黑" w:cs="微软雅黑"/>
          <w:bCs/>
          <w:color w:val="404040"/>
          <w:sz w:val="28"/>
          <w:szCs w:val="28"/>
          <w:lang w:eastAsia="zh-CN"/>
        </w:rPr>
        <w:t>－</w:t>
      </w:r>
      <w:r>
        <w:rPr>
          <w:rFonts w:hint="eastAsia" w:ascii="微软雅黑" w:hAnsi="微软雅黑" w:eastAsia="微软雅黑" w:cs="微软雅黑"/>
          <w:bCs/>
          <w:color w:val="404040"/>
          <w:sz w:val="28"/>
          <w:szCs w:val="28"/>
        </w:rPr>
        <w:t>学会观察、创造价值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3、九种浪费及创造价值时间比的定义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4、学习50浪费查找表的视频分析法</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精益道场第一轮实操演练（推动生产方式）</w:t>
      </w:r>
    </w:p>
    <w:p>
      <w:pPr>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第二章、精益现场管理基础和管理标准化</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1、丰田模式是什么</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2、什么是精益</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3、精益生产的作用</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4、精益变革路线图</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5、精益现场管理系统</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6、精益现场管理系统建立过程</w:t>
      </w:r>
    </w:p>
    <w:p>
      <w:pPr>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第三章、精益现场</w:t>
      </w:r>
      <w:r>
        <w:rPr>
          <w:rFonts w:hint="eastAsia" w:ascii="微软雅黑" w:hAnsi="微软雅黑" w:eastAsia="微软雅黑" w:cs="微软雅黑"/>
          <w:b/>
          <w:bCs/>
          <w:color w:val="404040"/>
          <w:sz w:val="28"/>
          <w:szCs w:val="28"/>
          <w:lang w:eastAsia="zh-CN"/>
        </w:rPr>
        <w:t>－</w:t>
      </w:r>
      <w:r>
        <w:rPr>
          <w:rFonts w:hint="eastAsia" w:ascii="微软雅黑" w:hAnsi="微软雅黑" w:eastAsia="微软雅黑" w:cs="微软雅黑"/>
          <w:b/>
          <w:bCs/>
          <w:color w:val="404040"/>
          <w:sz w:val="28"/>
          <w:szCs w:val="28"/>
        </w:rPr>
        <w:t>岗位维持</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1、什么是岗位维持</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2、维持基准是什么</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3、维持基准的编制</w:t>
      </w:r>
    </w:p>
    <w:p>
      <w:pPr>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第四章、精益现场</w:t>
      </w:r>
      <w:r>
        <w:rPr>
          <w:rFonts w:hint="eastAsia" w:ascii="微软雅黑" w:hAnsi="微软雅黑" w:eastAsia="微软雅黑" w:cs="微软雅黑"/>
          <w:b/>
          <w:bCs/>
          <w:color w:val="404040"/>
          <w:sz w:val="28"/>
          <w:szCs w:val="28"/>
          <w:lang w:eastAsia="zh-CN"/>
        </w:rPr>
        <w:t>－</w:t>
      </w:r>
      <w:r>
        <w:rPr>
          <w:rFonts w:hint="eastAsia" w:ascii="微软雅黑" w:hAnsi="微软雅黑" w:eastAsia="微软雅黑" w:cs="微软雅黑"/>
          <w:b/>
          <w:bCs/>
          <w:color w:val="404040"/>
          <w:sz w:val="28"/>
          <w:szCs w:val="28"/>
        </w:rPr>
        <w:t>团队改善</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1、什么是团队</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2、现场改善的三种方法</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3、合理化建议提案</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4、WS研讨会改善团队</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5、QC专题改善</w:t>
      </w:r>
    </w:p>
    <w:p>
      <w:pPr>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第五章、精益现场</w:t>
      </w:r>
      <w:r>
        <w:rPr>
          <w:rFonts w:hint="eastAsia" w:ascii="微软雅黑" w:hAnsi="微软雅黑" w:eastAsia="微软雅黑" w:cs="微软雅黑"/>
          <w:b/>
          <w:bCs/>
          <w:color w:val="404040"/>
          <w:sz w:val="28"/>
          <w:szCs w:val="28"/>
          <w:lang w:eastAsia="zh-CN"/>
        </w:rPr>
        <w:t>－</w:t>
      </w:r>
      <w:r>
        <w:rPr>
          <w:rFonts w:hint="eastAsia" w:ascii="微软雅黑" w:hAnsi="微软雅黑" w:eastAsia="微软雅黑" w:cs="微软雅黑"/>
          <w:b/>
          <w:bCs/>
          <w:color w:val="404040"/>
          <w:sz w:val="28"/>
          <w:szCs w:val="28"/>
        </w:rPr>
        <w:t>运营管理</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1、现场管理者一日工作全貌</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2、班前会</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3、变化点管理</w:t>
      </w:r>
    </w:p>
    <w:p>
      <w:pPr>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第六章、精益现场管理推进技巧</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1、丰田精益生产如何推广</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2、企业什么时候需要精益生产</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3、精益变革</w:t>
      </w:r>
      <w:bookmarkStart w:id="0" w:name="_GoBack"/>
      <w:bookmarkEnd w:id="0"/>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4、推行精益项目的</w:t>
      </w:r>
      <w:r>
        <w:rPr>
          <w:rFonts w:hint="eastAsia" w:ascii="微软雅黑" w:hAnsi="微软雅黑" w:eastAsia="微软雅黑" w:cs="微软雅黑"/>
          <w:bCs/>
          <w:color w:val="404040"/>
          <w:sz w:val="28"/>
          <w:szCs w:val="28"/>
          <w:lang w:eastAsia="zh-CN"/>
        </w:rPr>
        <w:t>两种</w:t>
      </w:r>
      <w:r>
        <w:rPr>
          <w:rFonts w:hint="eastAsia" w:ascii="微软雅黑" w:hAnsi="微软雅黑" w:eastAsia="微软雅黑" w:cs="微软雅黑"/>
          <w:bCs/>
          <w:color w:val="404040"/>
          <w:sz w:val="28"/>
          <w:szCs w:val="28"/>
        </w:rPr>
        <w:t>方法</w:t>
      </w:r>
    </w:p>
    <w:p>
      <w:pPr>
        <w:rPr>
          <w:rFonts w:ascii="微软雅黑" w:hAnsi="微软雅黑" w:eastAsia="微软雅黑" w:cs="微软雅黑"/>
          <w:bCs/>
          <w:color w:val="404040"/>
          <w:sz w:val="28"/>
          <w:szCs w:val="28"/>
        </w:rPr>
      </w:pPr>
      <w:r>
        <w:rPr>
          <w:rFonts w:hint="eastAsia" w:ascii="微软雅黑" w:hAnsi="微软雅黑" w:eastAsia="微软雅黑" w:cs="微软雅黑"/>
          <w:b/>
          <w:bCs/>
          <w:color w:val="404040"/>
          <w:sz w:val="28"/>
          <w:szCs w:val="28"/>
        </w:rPr>
        <w:t>第七章、效率提升改善基础知识概述</w:t>
      </w:r>
      <w:r>
        <w:rPr>
          <w:rFonts w:hint="eastAsia" w:ascii="微软雅黑" w:hAnsi="微软雅黑" w:eastAsia="微软雅黑" w:cs="微软雅黑"/>
          <w:bCs/>
          <w:color w:val="404040"/>
          <w:sz w:val="28"/>
          <w:szCs w:val="28"/>
        </w:rPr>
        <w:t>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1、什么是工作研究？铁锹理论与砌墙理论的重要性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2、工作研究的目标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3、工作研究的内容与步骤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4、工作研究的改善内容　　　</w:t>
      </w:r>
    </w:p>
    <w:p>
      <w:pPr>
        <w:rPr>
          <w:rFonts w:ascii="微软雅黑" w:hAnsi="微软雅黑" w:eastAsia="微软雅黑" w:cs="微软雅黑"/>
          <w:bCs/>
          <w:color w:val="404040"/>
          <w:sz w:val="28"/>
          <w:szCs w:val="28"/>
        </w:rPr>
      </w:pPr>
      <w:r>
        <w:rPr>
          <w:rFonts w:hint="eastAsia" w:ascii="微软雅黑" w:hAnsi="微软雅黑" w:eastAsia="微软雅黑" w:cs="微软雅黑"/>
          <w:b/>
          <w:bCs/>
          <w:color w:val="404040"/>
          <w:sz w:val="28"/>
          <w:szCs w:val="28"/>
        </w:rPr>
        <w:t>第八章、5S与动作经济性的重要性</w:t>
      </w:r>
      <w:r>
        <w:rPr>
          <w:rFonts w:hint="eastAsia" w:ascii="微软雅黑" w:hAnsi="微软雅黑" w:eastAsia="微软雅黑" w:cs="微软雅黑"/>
          <w:bCs/>
          <w:color w:val="404040"/>
          <w:sz w:val="28"/>
          <w:szCs w:val="28"/>
        </w:rPr>
        <w:t>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1、5S在企业实际应用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2、5S的重要性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3、推广5S的十大误区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4、动作经济性的应用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5、标准料架在企业应用的重要性　　　</w:t>
      </w:r>
    </w:p>
    <w:p>
      <w:pPr>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第九章、效率提升方法之拉动式生产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1、装配生产线方式的发展历程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2、构筑生产线的设定要素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3、如何获得标准时间—标准作业赋值的常用方法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4、构筑拉动式生产的三要素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5、实物流与信息流的关系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6、生产方式决定效率高低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7、标准作业的基本思想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精益道场第二轮实操演练（拉动生产方式）</w:t>
      </w:r>
    </w:p>
    <w:p>
      <w:pPr>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第十章、流水线如何改造成单件流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1、单件流是效率提升和品质提升的基础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2、ECRS原则基础知识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3、工位布局的重要性</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4、节拍的概念</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5、UPPH小时生产统计表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精益道场第三轮实操演练（流动生产方式）　</w:t>
      </w:r>
    </w:p>
    <w:p>
      <w:pPr>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第十一章、数字化标准工时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1、标准工时基础知识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2、ECRS视频标准工时软件</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fldChar w:fldCharType="begin"/>
      </w:r>
      <w:r>
        <w:rPr>
          <w:rFonts w:hint="eastAsia" w:ascii="微软雅黑" w:hAnsi="微软雅黑" w:eastAsia="微软雅黑" w:cs="微软雅黑"/>
          <w:bCs/>
          <w:color w:val="404040"/>
          <w:sz w:val="28"/>
          <w:szCs w:val="28"/>
        </w:rPr>
        <w:instrText xml:space="preserve"> = 1 \* GB3 \* MERGEFORMAT </w:instrText>
      </w:r>
      <w:r>
        <w:rPr>
          <w:rFonts w:hint="eastAsia" w:ascii="微软雅黑" w:hAnsi="微软雅黑" w:eastAsia="微软雅黑" w:cs="微软雅黑"/>
          <w:bCs/>
          <w:color w:val="404040"/>
          <w:sz w:val="28"/>
          <w:szCs w:val="28"/>
        </w:rPr>
        <w:fldChar w:fldCharType="separate"/>
      </w:r>
      <w:r>
        <w:rPr>
          <w:rFonts w:ascii="微软雅黑" w:hAnsi="微软雅黑" w:eastAsia="微软雅黑" w:cs="微软雅黑"/>
          <w:bCs/>
          <w:color w:val="404040"/>
          <w:sz w:val="28"/>
          <w:szCs w:val="28"/>
        </w:rPr>
        <w:t>①</w:t>
      </w:r>
      <w:r>
        <w:rPr>
          <w:rFonts w:hint="eastAsia" w:ascii="微软雅黑" w:hAnsi="微软雅黑" w:eastAsia="微软雅黑" w:cs="微软雅黑"/>
          <w:bCs/>
          <w:color w:val="404040"/>
          <w:sz w:val="28"/>
          <w:szCs w:val="28"/>
        </w:rPr>
        <w:fldChar w:fldCharType="end"/>
      </w:r>
      <w:r>
        <w:rPr>
          <w:rFonts w:hint="eastAsia" w:ascii="微软雅黑" w:hAnsi="微软雅黑" w:eastAsia="微软雅黑" w:cs="微软雅黑"/>
          <w:bCs/>
          <w:color w:val="404040"/>
          <w:sz w:val="28"/>
          <w:szCs w:val="28"/>
        </w:rPr>
        <w:t>如何一键导出作业指导书</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fldChar w:fldCharType="begin"/>
      </w:r>
      <w:r>
        <w:rPr>
          <w:rFonts w:hint="eastAsia" w:ascii="微软雅黑" w:hAnsi="微软雅黑" w:eastAsia="微软雅黑" w:cs="微软雅黑"/>
          <w:bCs/>
          <w:color w:val="404040"/>
          <w:sz w:val="28"/>
          <w:szCs w:val="28"/>
        </w:rPr>
        <w:instrText xml:space="preserve"> = 2 \* GB3 \* MERGEFORMAT </w:instrText>
      </w:r>
      <w:r>
        <w:rPr>
          <w:rFonts w:hint="eastAsia" w:ascii="微软雅黑" w:hAnsi="微软雅黑" w:eastAsia="微软雅黑" w:cs="微软雅黑"/>
          <w:bCs/>
          <w:color w:val="404040"/>
          <w:sz w:val="28"/>
          <w:szCs w:val="28"/>
        </w:rPr>
        <w:fldChar w:fldCharType="separate"/>
      </w:r>
      <w:r>
        <w:rPr>
          <w:rFonts w:ascii="微软雅黑" w:hAnsi="微软雅黑" w:eastAsia="微软雅黑" w:cs="微软雅黑"/>
          <w:bCs/>
          <w:color w:val="404040"/>
          <w:sz w:val="28"/>
          <w:szCs w:val="28"/>
        </w:rPr>
        <w:t>②</w:t>
      </w:r>
      <w:r>
        <w:rPr>
          <w:rFonts w:hint="eastAsia" w:ascii="微软雅黑" w:hAnsi="微软雅黑" w:eastAsia="微软雅黑" w:cs="微软雅黑"/>
          <w:bCs/>
          <w:color w:val="404040"/>
          <w:sz w:val="28"/>
          <w:szCs w:val="28"/>
        </w:rPr>
        <w:fldChar w:fldCharType="end"/>
      </w:r>
      <w:r>
        <w:rPr>
          <w:rFonts w:hint="eastAsia" w:ascii="微软雅黑" w:hAnsi="微软雅黑" w:eastAsia="微软雅黑" w:cs="微软雅黑"/>
          <w:bCs/>
          <w:color w:val="404040"/>
          <w:sz w:val="28"/>
          <w:szCs w:val="28"/>
        </w:rPr>
        <w:t>如何制作视频SOP</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fldChar w:fldCharType="begin"/>
      </w:r>
      <w:r>
        <w:rPr>
          <w:rFonts w:hint="eastAsia" w:ascii="微软雅黑" w:hAnsi="微软雅黑" w:eastAsia="微软雅黑" w:cs="微软雅黑"/>
          <w:bCs/>
          <w:color w:val="404040"/>
          <w:sz w:val="28"/>
          <w:szCs w:val="28"/>
        </w:rPr>
        <w:instrText xml:space="preserve"> = 3 \* GB3 \* MERGEFORMAT </w:instrText>
      </w:r>
      <w:r>
        <w:rPr>
          <w:rFonts w:hint="eastAsia" w:ascii="微软雅黑" w:hAnsi="微软雅黑" w:eastAsia="微软雅黑" w:cs="微软雅黑"/>
          <w:bCs/>
          <w:color w:val="404040"/>
          <w:sz w:val="28"/>
          <w:szCs w:val="28"/>
        </w:rPr>
        <w:fldChar w:fldCharType="separate"/>
      </w:r>
      <w:r>
        <w:rPr>
          <w:rFonts w:ascii="微软雅黑" w:hAnsi="微软雅黑" w:eastAsia="微软雅黑" w:cs="微软雅黑"/>
          <w:bCs/>
          <w:color w:val="404040"/>
          <w:sz w:val="28"/>
          <w:szCs w:val="28"/>
        </w:rPr>
        <w:t>③</w:t>
      </w:r>
      <w:r>
        <w:rPr>
          <w:rFonts w:hint="eastAsia" w:ascii="微软雅黑" w:hAnsi="微软雅黑" w:eastAsia="微软雅黑" w:cs="微软雅黑"/>
          <w:bCs/>
          <w:color w:val="404040"/>
          <w:sz w:val="28"/>
          <w:szCs w:val="28"/>
        </w:rPr>
        <w:fldChar w:fldCharType="end"/>
      </w:r>
      <w:r>
        <w:rPr>
          <w:rFonts w:hint="eastAsia" w:ascii="微软雅黑" w:hAnsi="微软雅黑" w:eastAsia="微软雅黑" w:cs="微软雅黑"/>
          <w:bCs/>
          <w:color w:val="404040"/>
          <w:sz w:val="28"/>
          <w:szCs w:val="28"/>
        </w:rPr>
        <w:t>标准工时数据库</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3、数字化如何应用在效率提升</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4、标准工时应用案例　　　　</w:t>
      </w:r>
    </w:p>
    <w:p>
      <w:pPr>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第十二章、如何解决多品种小批量的订单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1、物流员身份的转变，排序供货方法模块学习应用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2、生产订单信息流的转变</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3、混线生产方式对物流供货的挑战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4、拖车供货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5、低成本自动化的应用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6、为什么利润低的零部件加工要外委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7、如何实现柔性生产方式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精益道场第四轮实操演练（完美生产方式）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总结</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每个学员要提供本3分钟以上工作视频，同时提供视频内容操作工时。</w:t>
      </w:r>
    </w:p>
    <w:p>
      <w:pPr>
        <w:ind w:firstLine="555"/>
        <w:rPr>
          <w:rFonts w:ascii="微软雅黑" w:hAnsi="微软雅黑" w:eastAsia="微软雅黑" w:cs="微软雅黑"/>
          <w:bCs/>
          <w:color w:val="404040"/>
          <w:sz w:val="28"/>
          <w:szCs w:val="28"/>
        </w:rPr>
      </w:pPr>
    </w:p>
    <w:p>
      <w:pPr>
        <w:ind w:firstLine="555"/>
        <w:rPr>
          <w:rFonts w:ascii="微软雅黑" w:hAnsi="微软雅黑" w:eastAsia="微软雅黑" w:cs="微软雅黑"/>
          <w:bCs/>
          <w:color w:val="404040"/>
          <w:sz w:val="28"/>
          <w:szCs w:val="28"/>
        </w:rPr>
      </w:pPr>
    </w:p>
    <w:p>
      <w:pPr>
        <w:ind w:firstLine="555"/>
        <w:rPr>
          <w:rFonts w:ascii="微软雅黑" w:hAnsi="微软雅黑" w:eastAsia="微软雅黑" w:cs="微软雅黑"/>
          <w:bCs/>
          <w:color w:val="404040"/>
          <w:sz w:val="28"/>
          <w:szCs w:val="28"/>
        </w:rPr>
      </w:pPr>
    </w:p>
    <w:p>
      <w:pPr>
        <w:ind w:firstLine="555"/>
        <w:rPr>
          <w:rFonts w:ascii="微软雅黑" w:hAnsi="微软雅黑" w:eastAsia="微软雅黑" w:cs="微软雅黑"/>
          <w:bCs/>
          <w:color w:val="404040"/>
          <w:sz w:val="28"/>
          <w:szCs w:val="28"/>
        </w:rPr>
      </w:pPr>
    </w:p>
    <w:p>
      <w:pPr>
        <w:ind w:firstLine="555"/>
        <w:rPr>
          <w:rFonts w:ascii="微软雅黑" w:hAnsi="微软雅黑" w:eastAsia="微软雅黑" w:cs="微软雅黑"/>
          <w:bCs/>
          <w:color w:val="404040"/>
          <w:sz w:val="28"/>
          <w:szCs w:val="28"/>
        </w:rPr>
      </w:pPr>
    </w:p>
    <w:p>
      <w:pPr>
        <w:ind w:firstLine="555"/>
        <w:rPr>
          <w:rFonts w:ascii="微软雅黑" w:hAnsi="微软雅黑" w:eastAsia="微软雅黑" w:cs="微软雅黑"/>
          <w:bCs/>
          <w:color w:val="404040"/>
          <w:sz w:val="28"/>
          <w:szCs w:val="28"/>
        </w:rPr>
      </w:pPr>
    </w:p>
    <w:p>
      <w:pPr>
        <w:ind w:firstLine="555"/>
        <w:rPr>
          <w:rFonts w:ascii="微软雅黑" w:hAnsi="微软雅黑" w:eastAsia="微软雅黑" w:cs="微软雅黑"/>
          <w:bCs/>
          <w:color w:val="404040"/>
          <w:sz w:val="28"/>
          <w:szCs w:val="28"/>
        </w:rPr>
      </w:pPr>
    </w:p>
    <w:p>
      <w:pPr>
        <w:rPr>
          <w:rFonts w:ascii="微软雅黑" w:hAnsi="微软雅黑" w:eastAsia="微软雅黑" w:cs="微软雅黑"/>
          <w:bCs/>
          <w:color w:val="404040"/>
          <w:sz w:val="28"/>
          <w:szCs w:val="28"/>
        </w:rPr>
      </w:pPr>
    </w:p>
    <w:p>
      <w:pPr>
        <w:numPr>
          <w:ilvl w:val="0"/>
          <w:numId w:val="2"/>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授课导师介绍</w:t>
      </w:r>
    </w:p>
    <w:p>
      <w:pPr>
        <w:tabs>
          <w:tab w:val="left" w:pos="1125"/>
        </w:tabs>
        <w:spacing w:beforeLines="50" w:line="500" w:lineRule="exact"/>
        <w:jc w:val="left"/>
        <w:rPr>
          <w:rFonts w:ascii="微软雅黑" w:hAnsi="微软雅黑" w:eastAsia="微软雅黑"/>
          <w:b/>
          <w:color w:val="404040"/>
          <w:sz w:val="28"/>
          <w:szCs w:val="28"/>
        </w:rPr>
      </w:pPr>
      <w:r>
        <w:rPr>
          <w:rFonts w:ascii="微软雅黑" w:hAnsi="微软雅黑" w:eastAsia="微软雅黑"/>
          <w:b/>
          <w:color w:val="404040"/>
          <w:sz w:val="28"/>
          <w:szCs w:val="28"/>
        </w:rPr>
        <w:t>培训导师</w:t>
      </w:r>
      <w:r>
        <w:rPr>
          <w:rFonts w:hint="eastAsia" w:ascii="微软雅黑" w:hAnsi="微软雅黑" w:eastAsia="微软雅黑"/>
          <w:b/>
          <w:color w:val="404040"/>
          <w:sz w:val="28"/>
          <w:szCs w:val="28"/>
        </w:rPr>
        <w:t>：</w:t>
      </w:r>
      <w:r>
        <w:rPr>
          <w:rFonts w:hint="eastAsia" w:ascii="微软雅黑" w:hAnsi="微软雅黑" w:eastAsia="微软雅黑" w:cs="STSong-Light"/>
          <w:b/>
          <w:color w:val="404040"/>
          <w:sz w:val="28"/>
          <w:szCs w:val="28"/>
        </w:rPr>
        <w:t>精益实训基地特聘专家培训师——孔老师</w:t>
      </w:r>
    </w:p>
    <w:p>
      <w:pPr>
        <w:tabs>
          <w:tab w:val="left" w:pos="4620"/>
          <w:tab w:val="left" w:pos="4680"/>
        </w:tabs>
        <w:spacing w:line="360" w:lineRule="auto"/>
        <w:rPr>
          <w:rFonts w:ascii="微软雅黑" w:hAnsi="微软雅黑" w:eastAsia="微软雅黑" w:cs="STSong-Light"/>
          <w:color w:val="404040"/>
          <w:sz w:val="28"/>
          <w:szCs w:val="28"/>
        </w:rPr>
      </w:pPr>
      <w:r>
        <w:rPr>
          <w:rFonts w:hint="eastAsia" w:ascii="微软雅黑" w:hAnsi="微软雅黑" w:eastAsia="微软雅黑" w:cs="STSong-Light"/>
          <w:color w:val="404040"/>
          <w:sz w:val="28"/>
          <w:szCs w:val="28"/>
        </w:rPr>
        <w:drawing>
          <wp:anchor distT="0" distB="0" distL="114300" distR="114300" simplePos="0" relativeHeight="251671552" behindDoc="1" locked="0" layoutInCell="1" allowOverlap="1">
            <wp:simplePos x="0" y="0"/>
            <wp:positionH relativeFrom="column">
              <wp:posOffset>4295775</wp:posOffset>
            </wp:positionH>
            <wp:positionV relativeFrom="paragraph">
              <wp:posOffset>25400</wp:posOffset>
            </wp:positionV>
            <wp:extent cx="2257425" cy="2247900"/>
            <wp:effectExtent l="0" t="0" r="0" b="0"/>
            <wp:wrapSquare wrapText="bothSides"/>
            <wp:docPr id="2" name="图片 3" descr="孔德高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孔德高400"/>
                    <pic:cNvPicPr>
                      <a:picLocks noChangeAspect="1" noChangeArrowheads="1"/>
                    </pic:cNvPicPr>
                  </pic:nvPicPr>
                  <pic:blipFill>
                    <a:blip r:embed="rId10" cstate="print"/>
                    <a:srcRect/>
                    <a:stretch>
                      <a:fillRect/>
                    </a:stretch>
                  </pic:blipFill>
                  <pic:spPr>
                    <a:xfrm>
                      <a:off x="0" y="0"/>
                      <a:ext cx="2257425" cy="2247900"/>
                    </a:xfrm>
                    <a:prstGeom prst="rect">
                      <a:avLst/>
                    </a:prstGeom>
                    <a:noFill/>
                    <a:ln w="9525">
                      <a:noFill/>
                      <a:miter lim="800000"/>
                      <a:headEnd/>
                      <a:tailEnd/>
                    </a:ln>
                  </pic:spPr>
                </pic:pic>
              </a:graphicData>
            </a:graphic>
          </wp:anchor>
        </w:drawing>
      </w:r>
      <w:r>
        <w:rPr>
          <w:rFonts w:hint="eastAsia" w:ascii="微软雅黑" w:hAnsi="微软雅黑" w:eastAsia="微软雅黑" w:cs="STSong-Light"/>
          <w:color w:val="404040"/>
          <w:sz w:val="28"/>
          <w:szCs w:val="28"/>
        </w:rPr>
        <w:t>　　中德汽车合资企业26年工作经验，德国大众集团认证的《精益生产培训师》和《VDA6.3过程审核员》；</w:t>
      </w:r>
    </w:p>
    <w:p>
      <w:pPr>
        <w:tabs>
          <w:tab w:val="left" w:pos="4620"/>
          <w:tab w:val="left" w:pos="4680"/>
        </w:tabs>
        <w:spacing w:line="360" w:lineRule="auto"/>
        <w:rPr>
          <w:rFonts w:ascii="微软雅黑" w:hAnsi="微软雅黑" w:eastAsia="微软雅黑" w:cs="STSong-Light"/>
          <w:color w:val="404040"/>
          <w:sz w:val="28"/>
          <w:szCs w:val="28"/>
        </w:rPr>
      </w:pPr>
      <w:r>
        <w:rPr>
          <w:rFonts w:hint="eastAsia" w:ascii="微软雅黑" w:hAnsi="微软雅黑" w:eastAsia="微软雅黑" w:cs="STSong-Light"/>
          <w:color w:val="404040"/>
          <w:sz w:val="28"/>
          <w:szCs w:val="28"/>
        </w:rPr>
        <w:t>　　有数十年精益道场、精益生产、安全生产等培训实战经验的资深实战讲师；</w:t>
      </w:r>
    </w:p>
    <w:p>
      <w:pPr>
        <w:tabs>
          <w:tab w:val="left" w:pos="4620"/>
          <w:tab w:val="left" w:pos="4680"/>
        </w:tabs>
        <w:spacing w:line="360" w:lineRule="auto"/>
        <w:rPr>
          <w:rFonts w:ascii="微软雅黑" w:hAnsi="微软雅黑" w:eastAsia="微软雅黑" w:cs="STSong-Light"/>
          <w:color w:val="404040"/>
          <w:sz w:val="28"/>
          <w:szCs w:val="28"/>
        </w:rPr>
      </w:pPr>
      <w:r>
        <w:rPr>
          <w:rFonts w:hint="eastAsia" w:ascii="微软雅黑" w:hAnsi="微软雅黑" w:eastAsia="微软雅黑" w:cs="STSong-Light"/>
          <w:color w:val="404040"/>
          <w:sz w:val="28"/>
          <w:szCs w:val="28"/>
        </w:rPr>
        <w:t>　　荣获第六届中国管理科学大会颁发“2002-2012中国管理十年卓越贡献奖”；</w:t>
      </w:r>
    </w:p>
    <w:p>
      <w:pPr>
        <w:tabs>
          <w:tab w:val="left" w:pos="4620"/>
          <w:tab w:val="left" w:pos="4680"/>
        </w:tabs>
        <w:spacing w:line="360" w:lineRule="auto"/>
        <w:rPr>
          <w:rFonts w:ascii="微软雅黑" w:hAnsi="微软雅黑" w:eastAsia="微软雅黑" w:cs="STSong-Light"/>
          <w:color w:val="404040"/>
          <w:sz w:val="28"/>
          <w:szCs w:val="28"/>
        </w:rPr>
      </w:pPr>
      <w:r>
        <w:rPr>
          <w:rFonts w:hint="eastAsia" w:ascii="微软雅黑" w:hAnsi="微软雅黑" w:eastAsia="微软雅黑" w:cs="STSong-Light"/>
          <w:color w:val="404040"/>
          <w:sz w:val="28"/>
          <w:szCs w:val="28"/>
        </w:rPr>
        <w:t>　　擅长制造业现场诊断，效率提升，过程质量审核，管理人员能力提升；</w:t>
      </w:r>
    </w:p>
    <w:p>
      <w:pPr>
        <w:tabs>
          <w:tab w:val="left" w:pos="4620"/>
          <w:tab w:val="left" w:pos="4680"/>
        </w:tabs>
        <w:spacing w:line="360" w:lineRule="auto"/>
        <w:rPr>
          <w:rFonts w:ascii="微软雅黑" w:hAnsi="微软雅黑" w:eastAsia="微软雅黑" w:cs="宋体"/>
          <w:bCs/>
          <w:color w:val="404040"/>
          <w:kern w:val="0"/>
          <w:sz w:val="28"/>
          <w:szCs w:val="28"/>
        </w:rPr>
      </w:pPr>
      <w:r>
        <w:rPr>
          <w:rFonts w:hint="eastAsia" w:ascii="微软雅黑" w:hAnsi="微软雅黑" w:eastAsia="微软雅黑" w:cs="STSong-Light"/>
          <w:color w:val="404040"/>
          <w:sz w:val="28"/>
          <w:szCs w:val="28"/>
        </w:rPr>
        <w:t>　　主讲课程：《低成本自働化—精益道场训练营》、《管理人员能力提升》、《TTT—培训师培训》、《精益生产公开课》、《结构化思维》。</w:t>
      </w:r>
    </w:p>
    <w:p>
      <w:pPr>
        <w:tabs>
          <w:tab w:val="left" w:pos="1125"/>
        </w:tabs>
        <w:spacing w:beforeLines="50" w:line="500" w:lineRule="exact"/>
        <w:jc w:val="left"/>
        <w:rPr>
          <w:rFonts w:ascii="微软雅黑" w:hAnsi="微软雅黑" w:eastAsia="微软雅黑" w:cs="宋体"/>
          <w:bCs/>
          <w:color w:val="404040"/>
          <w:kern w:val="0"/>
          <w:sz w:val="28"/>
          <w:szCs w:val="28"/>
        </w:rPr>
      </w:pPr>
    </w:p>
    <w:p>
      <w:pPr>
        <w:pStyle w:val="15"/>
        <w:numPr>
          <w:ilvl w:val="0"/>
          <w:numId w:val="2"/>
        </w:numPr>
        <w:ind w:firstLineChars="0"/>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报名详情</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联络人：</w:t>
      </w:r>
      <w:r>
        <w:rPr>
          <w:rFonts w:hint="eastAsia" w:ascii="微软雅黑" w:hAnsi="微软雅黑" w:eastAsia="微软雅黑" w:cs="微软雅黑"/>
          <w:bCs/>
          <w:color w:val="404040"/>
          <w:sz w:val="28"/>
          <w:szCs w:val="28"/>
          <w:lang w:eastAsia="zh-CN"/>
        </w:rPr>
        <w:t>吴</w:t>
      </w:r>
      <w:r>
        <w:rPr>
          <w:rFonts w:hint="eastAsia" w:ascii="微软雅黑" w:hAnsi="微软雅黑" w:eastAsia="微软雅黑" w:cs="微软雅黑"/>
          <w:bCs/>
          <w:color w:val="404040"/>
          <w:sz w:val="28"/>
          <w:szCs w:val="28"/>
        </w:rPr>
        <w:t>老师       手机：</w:t>
      </w:r>
      <w:r>
        <w:rPr>
          <w:rFonts w:hint="eastAsia" w:ascii="微软雅黑" w:hAnsi="微软雅黑" w:eastAsia="微软雅黑" w:cs="微软雅黑"/>
          <w:bCs/>
          <w:color w:val="404040"/>
          <w:sz w:val="28"/>
          <w:szCs w:val="28"/>
          <w:lang w:val="en-US" w:eastAsia="zh-CN"/>
        </w:rPr>
        <w:t>13368023519</w:t>
      </w:r>
      <w:r>
        <w:rPr>
          <w:rFonts w:hint="eastAsia" w:ascii="微软雅黑" w:hAnsi="微软雅黑" w:eastAsia="微软雅黑" w:cs="微软雅黑"/>
          <w:bCs/>
          <w:color w:val="404040"/>
          <w:sz w:val="28"/>
          <w:szCs w:val="28"/>
        </w:rPr>
        <w:t>　</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QQ：</w:t>
      </w:r>
      <w:r>
        <w:rPr>
          <w:rFonts w:hint="eastAsia" w:ascii="微软雅黑" w:hAnsi="微软雅黑" w:eastAsia="微软雅黑" w:cs="微软雅黑"/>
          <w:bCs/>
          <w:color w:val="404040"/>
          <w:sz w:val="28"/>
          <w:szCs w:val="28"/>
          <w:lang w:val="en-US" w:eastAsia="zh-CN"/>
        </w:rPr>
        <w:t>1476510795</w:t>
      </w:r>
      <w:r>
        <w:rPr>
          <w:rFonts w:hint="eastAsia" w:ascii="微软雅黑" w:hAnsi="微软雅黑" w:eastAsia="微软雅黑" w:cs="微软雅黑"/>
          <w:bCs/>
          <w:color w:val="404040"/>
          <w:sz w:val="28"/>
          <w:szCs w:val="28"/>
        </w:rPr>
        <w:t xml:space="preserve"> 全国统一咨询热线：4006-023-060</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培训地址：重庆市渝北区创意公园 17 栋 2 单元 6 楼 4 期</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账户名：重庆益策企业管理咨询有限公司</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开户行：中国建设重庆观音桥支行营业部</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账  号：5000 1063 6000 5022 0515</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请务必于开课前7天回复报名表，将安排专人与您联系并结合报名情况发送报到须知；</w:t>
      </w:r>
    </w:p>
    <w:p>
      <w:pPr>
        <w:numPr>
          <w:ilvl w:val="0"/>
          <w:numId w:val="2"/>
        </w:numPr>
        <w:rPr>
          <w:rFonts w:ascii="微软雅黑" w:hAnsi="微软雅黑" w:eastAsia="微软雅黑" w:cs="微软雅黑"/>
          <w:b/>
          <w:bCs/>
          <w:color w:val="404040"/>
          <w:sz w:val="32"/>
          <w:szCs w:val="32"/>
        </w:rPr>
      </w:pPr>
      <w:r>
        <w:rPr>
          <w:rFonts w:hint="eastAsia" w:ascii="微软雅黑" w:hAnsi="微软雅黑" w:eastAsia="微软雅黑" w:cs="微软雅黑"/>
          <w:b/>
          <w:bCs/>
          <w:color w:val="4F81BD"/>
          <w:sz w:val="32"/>
          <w:szCs w:val="32"/>
        </w:rPr>
        <w:t>课程展示</w:t>
      </w:r>
    </w:p>
    <w:p>
      <w:pPr>
        <w:rPr>
          <w:rFonts w:ascii="微软雅黑" w:hAnsi="微软雅黑" w:eastAsia="微软雅黑" w:cs="微软雅黑"/>
          <w:bCs/>
          <w:color w:val="404040"/>
          <w:sz w:val="24"/>
        </w:rPr>
      </w:pPr>
      <w:r>
        <w:rPr>
          <w:rFonts w:ascii="微软雅黑" w:hAnsi="微软雅黑" w:eastAsia="微软雅黑" w:cs="微软雅黑"/>
          <w:b/>
          <w:bCs/>
          <w:color w:val="4F81BD"/>
          <w:sz w:val="32"/>
          <w:szCs w:val="32"/>
        </w:rPr>
        <w:pict>
          <v:shape id="_x0000_s1051" o:spid="_x0000_s1051" o:spt="202" type="#_x0000_t202" style="position:absolute;left:0pt;margin-left:256.8pt;margin-top:28.05pt;height:23.25pt;width:235.95pt;z-index:251684864;mso-width-relative:page;mso-height-relative:page;" fillcolor="#C00000" filled="t" stroked="f" coordsize="21600,21600" o:gfxdata="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mnipNUAAAAK&#10;AQAADwAAAAAAAAABACAAAAAiAAAAZHJzL2Rvd25yZXYueG1sUEsBAhQAFAAAAAgAh07iQMDPMrOt&#10;AQAAOQMAAA4AAAAAAAAAAQAgAAAAJAEAAGRycy9lMm9Eb2MueG1sUEsFBgAAAAAGAAYAWQEAAEMF&#10;AAAAAA==&#10;">
            <v:path/>
            <v:fill on="t" focussize="0,0"/>
            <v:stroke on="f" joinstyle="miter"/>
            <v:imagedata o:title=""/>
            <o:lock v:ext="edit"/>
            <v:textbox>
              <w:txbxContent>
                <w:p>
                  <w:pPr>
                    <w:jc w:val="center"/>
                    <w:rPr>
                      <w:rFonts w:ascii="宋体" w:hAnsi="宋体"/>
                      <w:b/>
                      <w:szCs w:val="21"/>
                    </w:rPr>
                  </w:pPr>
                  <w:r>
                    <w:rPr>
                      <w:rFonts w:hint="eastAsia" w:ascii="宋体" w:hAnsi="宋体"/>
                      <w:b/>
                      <w:szCs w:val="21"/>
                    </w:rPr>
                    <w:t>精益现场管理与效率提升（第一期）</w:t>
                  </w:r>
                </w:p>
              </w:txbxContent>
            </v:textbox>
          </v:shape>
        </w:pict>
      </w:r>
      <w:r>
        <w:rPr>
          <w:rFonts w:hint="eastAsia" w:ascii="微软雅黑" w:hAnsi="微软雅黑" w:eastAsia="微软雅黑" w:cs="微软雅黑"/>
          <w:bCs/>
          <w:color w:val="404040"/>
          <w:sz w:val="24"/>
        </w:rPr>
        <w:drawing>
          <wp:anchor distT="0" distB="0" distL="114300" distR="114300" simplePos="0" relativeHeight="251672576" behindDoc="0" locked="0" layoutInCell="1" allowOverlap="1">
            <wp:simplePos x="0" y="0"/>
            <wp:positionH relativeFrom="column">
              <wp:posOffset>3209925</wp:posOffset>
            </wp:positionH>
            <wp:positionV relativeFrom="paragraph">
              <wp:posOffset>280035</wp:posOffset>
            </wp:positionV>
            <wp:extent cx="3105150" cy="3790950"/>
            <wp:effectExtent l="19050" t="0" r="0" b="0"/>
            <wp:wrapNone/>
            <wp:docPr id="12" name="图片 2" descr="微信图片_201906030955024_meit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微信图片_201906030955024_meitu_1"/>
                    <pic:cNvPicPr>
                      <a:picLocks noChangeAspect="1"/>
                    </pic:cNvPicPr>
                  </pic:nvPicPr>
                  <pic:blipFill>
                    <a:blip r:embed="rId11" cstate="print"/>
                    <a:stretch>
                      <a:fillRect/>
                    </a:stretch>
                  </pic:blipFill>
                  <pic:spPr>
                    <a:xfrm>
                      <a:off x="0" y="0"/>
                      <a:ext cx="3105150" cy="3790950"/>
                    </a:xfrm>
                    <a:prstGeom prst="rect">
                      <a:avLst/>
                    </a:prstGeom>
                  </pic:spPr>
                </pic:pic>
              </a:graphicData>
            </a:graphic>
          </wp:anchor>
        </w:drawing>
      </w:r>
      <w:r>
        <w:rPr>
          <w:rFonts w:hint="eastAsia" w:ascii="微软雅黑" w:hAnsi="微软雅黑" w:eastAsia="微软雅黑" w:cs="微软雅黑"/>
          <w:bCs/>
          <w:color w:val="404040"/>
          <w:sz w:val="24"/>
        </w:rPr>
        <w:drawing>
          <wp:anchor distT="0" distB="0" distL="114300" distR="114300" simplePos="0" relativeHeight="251673600" behindDoc="0" locked="0" layoutInCell="1" allowOverlap="1">
            <wp:simplePos x="0" y="0"/>
            <wp:positionH relativeFrom="column">
              <wp:posOffset>38100</wp:posOffset>
            </wp:positionH>
            <wp:positionV relativeFrom="paragraph">
              <wp:posOffset>356235</wp:posOffset>
            </wp:positionV>
            <wp:extent cx="3105150" cy="1819275"/>
            <wp:effectExtent l="19050" t="0" r="0" b="0"/>
            <wp:wrapNone/>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12" cstate="print"/>
                    <a:srcRect/>
                    <a:stretch>
                      <a:fillRect/>
                    </a:stretch>
                  </pic:blipFill>
                  <pic:spPr>
                    <a:xfrm>
                      <a:off x="0" y="0"/>
                      <a:ext cx="3105150" cy="1819275"/>
                    </a:xfrm>
                    <a:prstGeom prst="rect">
                      <a:avLst/>
                    </a:prstGeom>
                    <a:noFill/>
                    <a:ln w="9525">
                      <a:noFill/>
                      <a:miter lim="800000"/>
                      <a:headEnd/>
                      <a:tailEnd/>
                    </a:ln>
                  </pic:spPr>
                </pic:pic>
              </a:graphicData>
            </a:graphic>
          </wp:anchor>
        </w:drawing>
      </w:r>
      <w:r>
        <w:rPr>
          <w:rFonts w:hint="eastAsia" w:ascii="微软雅黑" w:hAnsi="微软雅黑" w:eastAsia="微软雅黑" w:cs="微软雅黑"/>
          <w:bCs/>
          <w:color w:val="404040"/>
          <w:sz w:val="24"/>
        </w:rPr>
        <w:t>往期</w:t>
      </w:r>
      <w:r>
        <w:rPr>
          <w:rFonts w:ascii="微软雅黑" w:hAnsi="微软雅黑" w:eastAsia="微软雅黑" w:cs="微软雅黑"/>
          <w:bCs/>
          <w:color w:val="404040"/>
          <w:sz w:val="24"/>
        </w:rPr>
        <w:t>课程展示</w:t>
      </w:r>
      <w:r>
        <w:rPr>
          <w:rFonts w:hint="eastAsia" w:ascii="微软雅黑" w:hAnsi="微软雅黑" w:eastAsia="微软雅黑" w:cs="微软雅黑"/>
          <w:bCs/>
          <w:color w:val="404040"/>
          <w:sz w:val="24"/>
        </w:rPr>
        <w:t>：</w:t>
      </w:r>
    </w:p>
    <w:p>
      <w:pPr>
        <w:tabs>
          <w:tab w:val="left" w:pos="1125"/>
        </w:tabs>
        <w:spacing w:beforeLines="50" w:line="500" w:lineRule="exact"/>
        <w:jc w:val="left"/>
        <w:rPr>
          <w:rFonts w:ascii="微软雅黑" w:hAnsi="微软雅黑" w:eastAsia="微软雅黑"/>
          <w:b/>
          <w:color w:val="000000"/>
          <w:spacing w:val="10"/>
          <w:sz w:val="44"/>
          <w:szCs w:val="44"/>
        </w:rPr>
      </w:pPr>
    </w:p>
    <w:p>
      <w:pPr>
        <w:tabs>
          <w:tab w:val="left" w:pos="1125"/>
        </w:tabs>
        <w:spacing w:beforeLines="50" w:line="500" w:lineRule="exact"/>
        <w:jc w:val="left"/>
        <w:rPr>
          <w:rFonts w:ascii="微软雅黑" w:hAnsi="微软雅黑" w:eastAsia="微软雅黑"/>
          <w:b/>
          <w:color w:val="000000"/>
          <w:spacing w:val="10"/>
          <w:sz w:val="44"/>
          <w:szCs w:val="44"/>
        </w:rPr>
      </w:pPr>
    </w:p>
    <w:p>
      <w:pPr>
        <w:tabs>
          <w:tab w:val="left" w:pos="1125"/>
        </w:tabs>
        <w:spacing w:beforeLines="50" w:line="500" w:lineRule="exact"/>
        <w:jc w:val="left"/>
        <w:rPr>
          <w:rFonts w:ascii="微软雅黑" w:hAnsi="微软雅黑" w:eastAsia="微软雅黑"/>
          <w:b/>
          <w:color w:val="000000"/>
          <w:spacing w:val="10"/>
          <w:sz w:val="44"/>
          <w:szCs w:val="44"/>
        </w:rPr>
      </w:pPr>
    </w:p>
    <w:p>
      <w:pPr>
        <w:tabs>
          <w:tab w:val="left" w:pos="1125"/>
        </w:tabs>
        <w:spacing w:beforeLines="50" w:line="500" w:lineRule="exact"/>
        <w:jc w:val="left"/>
        <w:rPr>
          <w:rFonts w:ascii="微软雅黑" w:hAnsi="微软雅黑" w:eastAsia="微软雅黑"/>
          <w:b/>
          <w:color w:val="000000"/>
          <w:spacing w:val="10"/>
          <w:sz w:val="44"/>
          <w:szCs w:val="44"/>
        </w:rPr>
      </w:pPr>
    </w:p>
    <w:p>
      <w:pPr>
        <w:tabs>
          <w:tab w:val="left" w:pos="1125"/>
        </w:tabs>
        <w:spacing w:beforeLines="50" w:line="500" w:lineRule="exact"/>
        <w:jc w:val="left"/>
        <w:rPr>
          <w:rFonts w:ascii="微软雅黑" w:hAnsi="微软雅黑" w:eastAsia="微软雅黑"/>
          <w:b/>
          <w:color w:val="000000"/>
          <w:spacing w:val="10"/>
          <w:sz w:val="44"/>
          <w:szCs w:val="44"/>
        </w:rPr>
      </w:pPr>
      <w:r>
        <w:rPr>
          <w:rFonts w:ascii="微软雅黑" w:hAnsi="微软雅黑" w:eastAsia="微软雅黑" w:cs="微软雅黑"/>
          <w:b/>
          <w:bCs/>
          <w:color w:val="4F81BD"/>
          <w:sz w:val="32"/>
          <w:szCs w:val="32"/>
        </w:rPr>
        <w:pict>
          <v:shape id="_x0000_s1050" o:spid="_x0000_s1050" o:spt="202" type="#_x0000_t202" style="position:absolute;left:0pt;margin-left:256.8pt;margin-top:9.65pt;height:23.25pt;width:235.95pt;z-index:251683840;mso-width-relative:page;mso-height-relative:page;" fillcolor="#C00000" filled="t" stroked="f" coordsize="21600,21600" o:gfxdata="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mnipNUAAAAK&#10;AQAADwAAAAAAAAABACAAAAAiAAAAZHJzL2Rvd25yZXYueG1sUEsBAhQAFAAAAAgAh07iQMDPMrOt&#10;AQAAOQMAAA4AAAAAAAAAAQAgAAAAJAEAAGRycy9lMm9Eb2MueG1sUEsFBgAAAAAGAAYAWQEAAEMF&#10;AAAAAA==&#10;">
            <v:path/>
            <v:fill on="t" focussize="0,0"/>
            <v:stroke on="f" joinstyle="miter"/>
            <v:imagedata o:title=""/>
            <o:lock v:ext="edit"/>
            <v:textbox>
              <w:txbxContent>
                <w:p>
                  <w:pPr>
                    <w:jc w:val="center"/>
                    <w:rPr>
                      <w:rFonts w:ascii="宋体" w:hAnsi="宋体"/>
                      <w:b/>
                      <w:szCs w:val="21"/>
                    </w:rPr>
                  </w:pPr>
                  <w:r>
                    <w:rPr>
                      <w:rFonts w:hint="eastAsia" w:ascii="宋体" w:hAnsi="宋体"/>
                      <w:b/>
                      <w:szCs w:val="21"/>
                    </w:rPr>
                    <w:t>精益现场管理与效率提升（第二期）</w:t>
                  </w:r>
                </w:p>
              </w:txbxContent>
            </v:textbox>
          </v:shape>
        </w:pict>
      </w:r>
      <w:r>
        <w:rPr>
          <w:rFonts w:ascii="微软雅黑" w:hAnsi="微软雅黑" w:eastAsia="微软雅黑"/>
          <w:b/>
          <w:color w:val="000000"/>
          <w:spacing w:val="10"/>
          <w:sz w:val="44"/>
          <w:szCs w:val="44"/>
        </w:rPr>
        <w:drawing>
          <wp:anchor distT="0" distB="0" distL="114300" distR="114300" simplePos="0" relativeHeight="251676672" behindDoc="0" locked="0" layoutInCell="1" allowOverlap="1">
            <wp:simplePos x="0" y="0"/>
            <wp:positionH relativeFrom="column">
              <wp:posOffset>28575</wp:posOffset>
            </wp:positionH>
            <wp:positionV relativeFrom="paragraph">
              <wp:posOffset>132080</wp:posOffset>
            </wp:positionV>
            <wp:extent cx="3114675" cy="1838325"/>
            <wp:effectExtent l="19050" t="0" r="9525" b="0"/>
            <wp:wrapNone/>
            <wp:docPr id="17" name="图片 4" descr="C:\Users\ADMINI~1\AppData\Local\Temp\WeChat Files\07befbd7490752e9fecb17ae7d4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ADMINI~1\AppData\Local\Temp\WeChat Files\07befbd7490752e9fecb17ae7d44515.jpg"/>
                    <pic:cNvPicPr>
                      <a:picLocks noChangeAspect="1" noChangeArrowheads="1"/>
                    </pic:cNvPicPr>
                  </pic:nvPicPr>
                  <pic:blipFill>
                    <a:blip r:embed="rId13" cstate="print"/>
                    <a:srcRect/>
                    <a:stretch>
                      <a:fillRect/>
                    </a:stretch>
                  </pic:blipFill>
                  <pic:spPr>
                    <a:xfrm>
                      <a:off x="0" y="0"/>
                      <a:ext cx="3114675" cy="1838325"/>
                    </a:xfrm>
                    <a:prstGeom prst="rect">
                      <a:avLst/>
                    </a:prstGeom>
                    <a:noFill/>
                    <a:ln w="9525">
                      <a:noFill/>
                      <a:miter lim="800000"/>
                      <a:headEnd/>
                      <a:tailEnd/>
                    </a:ln>
                  </pic:spPr>
                </pic:pic>
              </a:graphicData>
            </a:graphic>
          </wp:anchor>
        </w:drawing>
      </w:r>
    </w:p>
    <w:p>
      <w:pPr>
        <w:tabs>
          <w:tab w:val="left" w:pos="1125"/>
        </w:tabs>
        <w:spacing w:beforeLines="50" w:line="500" w:lineRule="exact"/>
        <w:jc w:val="left"/>
        <w:rPr>
          <w:rFonts w:ascii="微软雅黑" w:hAnsi="微软雅黑" w:eastAsia="微软雅黑"/>
          <w:b/>
          <w:color w:val="000000"/>
          <w:spacing w:val="10"/>
          <w:sz w:val="44"/>
          <w:szCs w:val="44"/>
        </w:rPr>
      </w:pPr>
    </w:p>
    <w:p>
      <w:pPr>
        <w:tabs>
          <w:tab w:val="left" w:pos="1125"/>
        </w:tabs>
        <w:spacing w:beforeLines="50" w:line="500" w:lineRule="exact"/>
        <w:rPr>
          <w:rFonts w:ascii="微软雅黑" w:hAnsi="微软雅黑" w:eastAsia="微软雅黑"/>
          <w:b/>
          <w:color w:val="000000"/>
          <w:spacing w:val="10"/>
          <w:sz w:val="44"/>
          <w:szCs w:val="44"/>
        </w:rPr>
      </w:pPr>
    </w:p>
    <w:p>
      <w:pPr>
        <w:tabs>
          <w:tab w:val="left" w:pos="1125"/>
        </w:tabs>
        <w:spacing w:beforeLines="50" w:line="500" w:lineRule="exact"/>
        <w:rPr>
          <w:rFonts w:ascii="微软雅黑" w:hAnsi="微软雅黑" w:eastAsia="微软雅黑"/>
          <w:b/>
          <w:color w:val="000000"/>
          <w:spacing w:val="10"/>
          <w:sz w:val="44"/>
          <w:szCs w:val="44"/>
        </w:rPr>
      </w:pPr>
      <w:r>
        <w:rPr>
          <w:rFonts w:ascii="微软雅黑" w:hAnsi="微软雅黑" w:eastAsia="微软雅黑"/>
          <w:b/>
          <w:color w:val="000000"/>
          <w:spacing w:val="10"/>
          <w:sz w:val="44"/>
          <w:szCs w:val="44"/>
        </w:rPr>
        <w:drawing>
          <wp:inline distT="0" distB="0" distL="0" distR="0">
            <wp:extent cx="6191250" cy="4638675"/>
            <wp:effectExtent l="19050" t="0" r="0" b="0"/>
            <wp:docPr id="27" name="图片 5" descr="C:\Users\ADMINI~1\AppData\Local\Temp\WeChat Files\bcf2b3b3b6e974b025424b177c95d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descr="C:\Users\ADMINI~1\AppData\Local\Temp\WeChat Files\bcf2b3b3b6e974b025424b177c95d1e.jpg"/>
                    <pic:cNvPicPr>
                      <a:picLocks noChangeAspect="1" noChangeArrowheads="1"/>
                    </pic:cNvPicPr>
                  </pic:nvPicPr>
                  <pic:blipFill>
                    <a:blip r:embed="rId14" cstate="print"/>
                    <a:srcRect/>
                    <a:stretch>
                      <a:fillRect/>
                    </a:stretch>
                  </pic:blipFill>
                  <pic:spPr>
                    <a:xfrm>
                      <a:off x="0" y="0"/>
                      <a:ext cx="6191250" cy="4638675"/>
                    </a:xfrm>
                    <a:prstGeom prst="rect">
                      <a:avLst/>
                    </a:prstGeom>
                    <a:noFill/>
                    <a:ln w="9525">
                      <a:noFill/>
                      <a:miter lim="800000"/>
                      <a:headEnd/>
                      <a:tailEnd/>
                    </a:ln>
                  </pic:spPr>
                </pic:pic>
              </a:graphicData>
            </a:graphic>
          </wp:inline>
        </w:drawing>
      </w:r>
    </w:p>
    <w:p>
      <w:pPr>
        <w:jc w:val="left"/>
        <w:rPr>
          <w:sz w:val="28"/>
          <w:szCs w:val="28"/>
        </w:rPr>
      </w:pPr>
    </w:p>
    <w:p>
      <w:pPr>
        <w:jc w:val="left"/>
        <w:rPr>
          <w:sz w:val="28"/>
          <w:szCs w:val="28"/>
        </w:rPr>
      </w:pPr>
      <w:r>
        <w:rPr>
          <w:rFonts w:ascii="微软雅黑" w:hAnsi="微软雅黑" w:eastAsia="微软雅黑" w:cs="微软雅黑"/>
          <w:b/>
          <w:bCs/>
          <w:color w:val="4F81BD"/>
          <w:sz w:val="32"/>
          <w:szCs w:val="32"/>
        </w:rPr>
        <w:pict>
          <v:shape id="_x0000_s1053" o:spid="_x0000_s1053" o:spt="202" type="#_x0000_t202" style="position:absolute;left:0pt;margin-left:3.3pt;margin-top:-296.75pt;height:23.25pt;width:244.95pt;z-index:251686912;mso-width-relative:page;mso-height-relative:page;" fillcolor="#C00000" filled="t" stroked="f" coordsize="21600,21600" o:gfxdata="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mnipNUAAAAK&#10;AQAADwAAAAAAAAABACAAAAAiAAAAZHJzL2Rvd25yZXYueG1sUEsBAhQAFAAAAAgAh07iQMDPMrOt&#10;AQAAOQMAAA4AAAAAAAAAAQAgAAAAJAEAAGRycy9lMm9Eb2MueG1sUEsFBgAAAAAGAAYAWQEAAEMF&#10;AAAAAA==&#10;">
            <v:path/>
            <v:fill on="t" focussize="0,0"/>
            <v:stroke on="f" joinstyle="miter"/>
            <v:imagedata o:title=""/>
            <o:lock v:ext="edit"/>
            <v:textbox>
              <w:txbxContent>
                <w:p>
                  <w:pPr>
                    <w:jc w:val="center"/>
                    <w:rPr>
                      <w:rFonts w:ascii="宋体" w:hAnsi="宋体"/>
                      <w:b/>
                      <w:szCs w:val="21"/>
                    </w:rPr>
                  </w:pPr>
                  <w:r>
                    <w:rPr>
                      <w:rFonts w:hint="eastAsia" w:ascii="宋体" w:hAnsi="宋体"/>
                      <w:b/>
                      <w:szCs w:val="21"/>
                    </w:rPr>
                    <w:t>精益现场管理与效率提升（第八期）</w:t>
                  </w:r>
                </w:p>
              </w:txbxContent>
            </v:textbox>
          </v:shape>
        </w:pict>
      </w:r>
      <w:r>
        <w:rPr>
          <w:rFonts w:ascii="微软雅黑" w:hAnsi="微软雅黑" w:eastAsia="微软雅黑" w:cs="微软雅黑"/>
          <w:b/>
          <w:bCs/>
          <w:color w:val="4F81BD"/>
          <w:sz w:val="32"/>
          <w:szCs w:val="32"/>
        </w:rPr>
        <w:pict>
          <v:shape id="_x0000_s1052" o:spid="_x0000_s1052" o:spt="202" type="#_x0000_t202" style="position:absolute;left:0pt;margin-left:3.3pt;margin-top:-152.75pt;height:23.25pt;width:244.95pt;z-index:251685888;mso-width-relative:page;mso-height-relative:page;" fillcolor="#C00000" filled="t" stroked="f" coordsize="21600,21600" o:gfxdata="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mnipNUAAAAK&#10;AQAADwAAAAAAAAABACAAAAAiAAAAZHJzL2Rvd25yZXYueG1sUEsBAhQAFAAAAAgAh07iQMDPMrOt&#10;AQAAOQMAAA4AAAAAAAAAAQAgAAAAJAEAAGRycy9lMm9Eb2MueG1sUEsFBgAAAAAGAAYAWQEAAEMF&#10;AAAAAA==&#10;">
            <v:path/>
            <v:fill on="t" focussize="0,0"/>
            <v:stroke on="f" joinstyle="miter"/>
            <v:imagedata o:title=""/>
            <o:lock v:ext="edit"/>
            <v:textbox>
              <w:txbxContent>
                <w:p>
                  <w:pPr>
                    <w:jc w:val="center"/>
                    <w:rPr>
                      <w:rFonts w:ascii="宋体" w:hAnsi="宋体"/>
                      <w:b/>
                      <w:szCs w:val="21"/>
                    </w:rPr>
                  </w:pPr>
                  <w:r>
                    <w:rPr>
                      <w:rFonts w:hint="eastAsia" w:ascii="宋体" w:hAnsi="宋体"/>
                      <w:b/>
                      <w:szCs w:val="21"/>
                    </w:rPr>
                    <w:t>精益现场管理与效率提升（第七期）</w:t>
                  </w:r>
                </w:p>
              </w:txbxContent>
            </v:textbox>
          </v:shape>
        </w:pict>
      </w:r>
      <w:r>
        <w:rPr>
          <w:rFonts w:ascii="微软雅黑" w:hAnsi="微软雅黑" w:eastAsia="微软雅黑" w:cs="微软雅黑"/>
          <w:b/>
          <w:bCs/>
          <w:color w:val="4F81BD"/>
          <w:sz w:val="32"/>
          <w:szCs w:val="32"/>
        </w:rPr>
        <w:pict>
          <v:shape id="_x0000_s1049" o:spid="_x0000_s1049" o:spt="202" type="#_x0000_t202" style="position:absolute;left:0pt;margin-left:253.05pt;margin-top:3.25pt;height:23.25pt;width:240.45pt;z-index:251682816;mso-width-relative:page;mso-height-relative:page;" fillcolor="#C00000" filled="t" stroked="f" coordsize="21600,21600" o:gfxdata="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mnipNUAAAAK&#10;AQAADwAAAAAAAAABACAAAAAiAAAAZHJzL2Rvd25yZXYueG1sUEsBAhQAFAAAAAgAh07iQMDPMrOt&#10;AQAAOQMAAA4AAAAAAAAAAQAgAAAAJAEAAGRycy9lMm9Eb2MueG1sUEsFBgAAAAAGAAYAWQEAAEMF&#10;AAAAAA==&#10;">
            <v:path/>
            <v:fill on="t" focussize="0,0"/>
            <v:stroke on="f" joinstyle="miter"/>
            <v:imagedata o:title=""/>
            <o:lock v:ext="edit"/>
            <v:textbox>
              <w:txbxContent>
                <w:p>
                  <w:pPr>
                    <w:jc w:val="center"/>
                    <w:rPr>
                      <w:rFonts w:ascii="宋体" w:hAnsi="宋体"/>
                      <w:b/>
                      <w:szCs w:val="21"/>
                    </w:rPr>
                  </w:pPr>
                  <w:r>
                    <w:rPr>
                      <w:rFonts w:hint="eastAsia" w:ascii="宋体" w:hAnsi="宋体"/>
                      <w:b/>
                      <w:szCs w:val="21"/>
                    </w:rPr>
                    <w:t>精益现场管理与效率提升（第三期）</w:t>
                  </w:r>
                </w:p>
              </w:txbxContent>
            </v:textbox>
          </v:shape>
        </w:pict>
      </w:r>
      <w:r>
        <w:rPr>
          <w:rFonts w:ascii="微软雅黑" w:hAnsi="微软雅黑" w:eastAsia="微软雅黑" w:cs="微软雅黑"/>
          <w:b/>
          <w:bCs/>
          <w:color w:val="4F81BD"/>
          <w:sz w:val="32"/>
          <w:szCs w:val="32"/>
        </w:rPr>
        <w:pict>
          <v:shape id="_x0000_s1047" o:spid="_x0000_s1047" o:spt="202" type="#_x0000_t202" style="position:absolute;left:0pt;margin-left:-0.45pt;margin-top:180.25pt;height:23.25pt;width:244.95pt;z-index:251680768;mso-width-relative:page;mso-height-relative:page;" fillcolor="#C00000" filled="t" stroked="f" coordsize="21600,21600" o:gfxdata="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mnipNUAAAAK&#10;AQAADwAAAAAAAAABACAAAAAiAAAAZHJzL2Rvd25yZXYueG1sUEsBAhQAFAAAAAgAh07iQMDPMrOt&#10;AQAAOQMAAA4AAAAAAAAAAQAgAAAAJAEAAGRycy9lMm9Eb2MueG1sUEsFBgAAAAAGAAYAWQEAAEMF&#10;AAAAAA==&#10;">
            <v:path/>
            <v:fill on="t" focussize="0,0"/>
            <v:stroke on="f" joinstyle="miter"/>
            <v:imagedata o:title=""/>
            <o:lock v:ext="edit"/>
            <v:textbox>
              <w:txbxContent>
                <w:p>
                  <w:pPr>
                    <w:jc w:val="center"/>
                    <w:rPr>
                      <w:rFonts w:ascii="宋体" w:hAnsi="宋体"/>
                      <w:b/>
                      <w:szCs w:val="21"/>
                    </w:rPr>
                  </w:pPr>
                  <w:r>
                    <w:rPr>
                      <w:rFonts w:hint="eastAsia" w:ascii="宋体" w:hAnsi="宋体"/>
                      <w:b/>
                      <w:szCs w:val="21"/>
                    </w:rPr>
                    <w:t>精益现场管理与效率提升（第五期）</w:t>
                  </w:r>
                </w:p>
              </w:txbxContent>
            </v:textbox>
          </v:shape>
        </w:pict>
      </w:r>
      <w:r>
        <w:rPr>
          <w:rFonts w:ascii="微软雅黑" w:hAnsi="微软雅黑" w:eastAsia="微软雅黑" w:cs="微软雅黑"/>
          <w:b/>
          <w:bCs/>
          <w:color w:val="4F81BD"/>
          <w:sz w:val="32"/>
          <w:szCs w:val="32"/>
        </w:rPr>
        <w:pict>
          <v:shape id="文本框 17" o:spid="_x0000_s1046" o:spt="202" type="#_x0000_t202" style="position:absolute;left:0pt;margin-left:3.3pt;margin-top:3.25pt;height:23.25pt;width:244.95pt;z-index:251677696;mso-width-relative:page;mso-height-relative:page;" fillcolor="#C00000" filled="t" stroked="f" coordsize="21600,21600" o:gfxdata="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mnipNUAAAAK&#10;AQAADwAAAAAAAAABACAAAAAiAAAAZHJzL2Rvd25yZXYueG1sUEsBAhQAFAAAAAgAh07iQMDPMrOt&#10;AQAAOQMAAA4AAAAAAAAAAQAgAAAAJAEAAGRycy9lMm9Eb2MueG1sUEsFBgAAAAAGAAYAWQEAAEMF&#10;AAAAAA==&#10;">
            <v:path/>
            <v:fill on="t" focussize="0,0"/>
            <v:stroke on="f" joinstyle="miter"/>
            <v:imagedata o:title=""/>
            <o:lock v:ext="edit"/>
            <v:textbox>
              <w:txbxContent>
                <w:p>
                  <w:pPr>
                    <w:jc w:val="center"/>
                    <w:rPr>
                      <w:rFonts w:ascii="宋体" w:hAnsi="宋体"/>
                      <w:b/>
                      <w:szCs w:val="21"/>
                    </w:rPr>
                  </w:pPr>
                  <w:r>
                    <w:rPr>
                      <w:rFonts w:hint="eastAsia" w:ascii="宋体" w:hAnsi="宋体"/>
                      <w:b/>
                      <w:szCs w:val="21"/>
                    </w:rPr>
                    <w:t>精益现场管理与效率提升（第六期）</w:t>
                  </w:r>
                </w:p>
              </w:txbxContent>
            </v:textbox>
          </v:shape>
        </w:pict>
      </w:r>
      <w:r>
        <w:rPr>
          <w:sz w:val="28"/>
          <w:szCs w:val="28"/>
        </w:rPr>
        <w:drawing>
          <wp:anchor distT="0" distB="0" distL="114300" distR="114300" simplePos="0" relativeHeight="251674624" behindDoc="0" locked="0" layoutInCell="1" allowOverlap="1">
            <wp:simplePos x="0" y="0"/>
            <wp:positionH relativeFrom="column">
              <wp:posOffset>9525</wp:posOffset>
            </wp:positionH>
            <wp:positionV relativeFrom="paragraph">
              <wp:posOffset>31750</wp:posOffset>
            </wp:positionV>
            <wp:extent cx="3143250" cy="2200275"/>
            <wp:effectExtent l="19050" t="0" r="0" b="0"/>
            <wp:wrapNone/>
            <wp:docPr id="14" name="图片 2" descr="C:\Users\ADMINI~1\AppData\Local\Temp\WeChat Files\058cbf9ddbbd5f9b0e3bf41e1f64d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C:\Users\ADMINI~1\AppData\Local\Temp\WeChat Files\058cbf9ddbbd5f9b0e3bf41e1f64d84.jpg"/>
                    <pic:cNvPicPr>
                      <a:picLocks noChangeAspect="1" noChangeArrowheads="1"/>
                    </pic:cNvPicPr>
                  </pic:nvPicPr>
                  <pic:blipFill>
                    <a:blip r:embed="rId15" cstate="print"/>
                    <a:srcRect/>
                    <a:stretch>
                      <a:fillRect/>
                    </a:stretch>
                  </pic:blipFill>
                  <pic:spPr>
                    <a:xfrm>
                      <a:off x="0" y="0"/>
                      <a:ext cx="3143250" cy="2200275"/>
                    </a:xfrm>
                    <a:prstGeom prst="rect">
                      <a:avLst/>
                    </a:prstGeom>
                    <a:noFill/>
                    <a:ln w="9525">
                      <a:noFill/>
                      <a:miter lim="800000"/>
                      <a:headEnd/>
                      <a:tailEnd/>
                    </a:ln>
                  </pic:spPr>
                </pic:pic>
              </a:graphicData>
            </a:graphic>
          </wp:anchor>
        </w:drawing>
      </w:r>
      <w:r>
        <w:rPr>
          <w:sz w:val="28"/>
          <w:szCs w:val="28"/>
        </w:rPr>
        <w:drawing>
          <wp:anchor distT="0" distB="0" distL="114300" distR="114300" simplePos="0" relativeHeight="251675648" behindDoc="0" locked="0" layoutInCell="1" allowOverlap="1">
            <wp:simplePos x="0" y="0"/>
            <wp:positionH relativeFrom="column">
              <wp:posOffset>3228975</wp:posOffset>
            </wp:positionH>
            <wp:positionV relativeFrom="paragraph">
              <wp:posOffset>31750</wp:posOffset>
            </wp:positionV>
            <wp:extent cx="3048000" cy="2181225"/>
            <wp:effectExtent l="19050" t="0" r="0" b="0"/>
            <wp:wrapNone/>
            <wp:docPr id="15" name="图片 3" descr="C:\Users\ADMINI~1\AppData\Local\Temp\WeChat Files\e3805c259848813eab76371a98c3a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C:\Users\ADMINI~1\AppData\Local\Temp\WeChat Files\e3805c259848813eab76371a98c3ac8.jpg"/>
                    <pic:cNvPicPr>
                      <a:picLocks noChangeAspect="1" noChangeArrowheads="1"/>
                    </pic:cNvPicPr>
                  </pic:nvPicPr>
                  <pic:blipFill>
                    <a:blip r:embed="rId16" cstate="print"/>
                    <a:srcRect/>
                    <a:stretch>
                      <a:fillRect/>
                    </a:stretch>
                  </pic:blipFill>
                  <pic:spPr>
                    <a:xfrm>
                      <a:off x="0" y="0"/>
                      <a:ext cx="3048000" cy="2181225"/>
                    </a:xfrm>
                    <a:prstGeom prst="rect">
                      <a:avLst/>
                    </a:prstGeom>
                    <a:noFill/>
                    <a:ln w="9525">
                      <a:noFill/>
                      <a:miter lim="800000"/>
                      <a:headEnd/>
                      <a:tailEnd/>
                    </a:ln>
                  </pic:spPr>
                </pic:pic>
              </a:graphicData>
            </a:graphic>
          </wp:anchor>
        </w:drawing>
      </w:r>
    </w:p>
    <w:p>
      <w:pPr>
        <w:jc w:val="left"/>
        <w:rPr>
          <w:sz w:val="28"/>
          <w:szCs w:val="28"/>
        </w:rPr>
      </w:pPr>
      <w:r>
        <w:rPr>
          <w:sz w:val="28"/>
          <w:szCs w:val="28"/>
        </w:rPr>
        <w:pict>
          <v:shape id="文本框 29" o:spid="_x0000_s1036" o:spt="202" type="#_x0000_t202" style="position:absolute;left:0pt;margin-left:570.25pt;margin-top:418.35pt;height:22.8pt;width:194.8pt;z-index:251665408;mso-width-relative:margin;mso-height-relative:margin;mso-width-percent:400;mso-height-percent:200;" filled="f" stroked="f" coordsize="21600,21600" o:gfxdata="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Ah432rZAAAADQEAAA8AAAAAAAAA&#10;AQAgAAAAIgAAAGRycy9kb3ducmV2LnhtbFBLAQIUABQAAAAIAIdO4kDlnSVJngEAABsDAAAOAAAA&#10;AAAAAAEAIAAAACgBAABkcnMvZTJvRG9jLnhtbFBLBQYAAAAABgAGAFkBAAA4BQAAAAA=&#10;">
            <v:path/>
            <v:fill on="f" focussize="0,0"/>
            <v:stroke on="f" joinstyle="miter"/>
            <v:imagedata o:title=""/>
            <o:lock v:ext="edit"/>
            <v:textbox style="mso-fit-shape-to-text:t;">
              <w:txbxContent>
                <w:p>
                  <w:pPr>
                    <w:rPr>
                      <w:b/>
                      <w:color w:val="FFFF00"/>
                      <w:sz w:val="24"/>
                    </w:rPr>
                  </w:pPr>
                  <w:r>
                    <w:rPr>
                      <w:b/>
                      <w:color w:val="FFFF00"/>
                      <w:sz w:val="24"/>
                    </w:rPr>
                    <w:t>TQM</w:t>
                  </w:r>
                  <w:r>
                    <w:rPr>
                      <w:rFonts w:hint="eastAsia"/>
                      <w:b/>
                      <w:color w:val="FFFF00"/>
                      <w:sz w:val="24"/>
                    </w:rPr>
                    <w:t>—全面质量管理</w:t>
                  </w:r>
                </w:p>
              </w:txbxContent>
            </v:textbox>
          </v:shape>
        </w:pict>
      </w:r>
    </w:p>
    <w:p>
      <w:pPr>
        <w:rPr>
          <w:sz w:val="28"/>
          <w:szCs w:val="28"/>
        </w:rPr>
      </w:pPr>
    </w:p>
    <w:p>
      <w:pPr>
        <w:rPr>
          <w:sz w:val="28"/>
          <w:szCs w:val="28"/>
        </w:rPr>
      </w:pPr>
    </w:p>
    <w:p>
      <w:pPr>
        <w:rPr>
          <w:sz w:val="28"/>
          <w:szCs w:val="28"/>
        </w:rPr>
      </w:pPr>
    </w:p>
    <w:p>
      <w:pPr>
        <w:rPr>
          <w:sz w:val="28"/>
          <w:szCs w:val="28"/>
        </w:rPr>
      </w:pPr>
      <w:r>
        <w:rPr>
          <w:rFonts w:ascii="微软雅黑" w:hAnsi="微软雅黑" w:eastAsia="微软雅黑" w:cs="微软雅黑"/>
          <w:b/>
          <w:bCs/>
          <w:color w:val="4F81BD"/>
          <w:sz w:val="32"/>
          <w:szCs w:val="32"/>
        </w:rPr>
        <w:pict>
          <v:shape id="_x0000_s1048" o:spid="_x0000_s1048" o:spt="202" type="#_x0000_t202" style="position:absolute;left:0pt;margin-left:252.3pt;margin-top:22.75pt;height:23.25pt;width:240.45pt;z-index:251681792;mso-width-relative:page;mso-height-relative:page;" fillcolor="#C00000" filled="t" stroked="f" coordsize="21600,21600" o:gfxdata="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mnipNUAAAAK&#10;AQAADwAAAAAAAAABACAAAAAiAAAAZHJzL2Rvd25yZXYueG1sUEsBAhQAFAAAAAgAh07iQMDPMrOt&#10;AQAAOQMAAA4AAAAAAAAAAQAgAAAAJAEAAGRycy9lMm9Eb2MueG1sUEsFBgAAAAAGAAYAWQEAAEMF&#10;AAAAAA==&#10;">
            <v:path/>
            <v:fill on="t" focussize="0,0"/>
            <v:stroke on="f" joinstyle="miter"/>
            <v:imagedata o:title=""/>
            <o:lock v:ext="edit"/>
            <v:textbox>
              <w:txbxContent>
                <w:p>
                  <w:pPr>
                    <w:jc w:val="center"/>
                    <w:rPr>
                      <w:rFonts w:ascii="宋体" w:hAnsi="宋体"/>
                      <w:b/>
                      <w:szCs w:val="21"/>
                    </w:rPr>
                  </w:pPr>
                  <w:r>
                    <w:rPr>
                      <w:rFonts w:hint="eastAsia" w:ascii="宋体" w:hAnsi="宋体"/>
                      <w:b/>
                      <w:szCs w:val="21"/>
                    </w:rPr>
                    <w:t>精益现场管理与效率提升（第四期）</w:t>
                  </w:r>
                </w:p>
              </w:txbxContent>
            </v:textbox>
          </v:shape>
        </w:pict>
      </w:r>
      <w:r>
        <w:rPr>
          <w:sz w:val="28"/>
          <w:szCs w:val="28"/>
        </w:rPr>
        <w:drawing>
          <wp:anchor distT="0" distB="0" distL="114300" distR="114300" simplePos="0" relativeHeight="251679744" behindDoc="0" locked="0" layoutInCell="1" allowOverlap="1">
            <wp:simplePos x="0" y="0"/>
            <wp:positionH relativeFrom="column">
              <wp:posOffset>3219450</wp:posOffset>
            </wp:positionH>
            <wp:positionV relativeFrom="paragraph">
              <wp:posOffset>288925</wp:posOffset>
            </wp:positionV>
            <wp:extent cx="3048000" cy="2247900"/>
            <wp:effectExtent l="19050" t="0" r="0" b="0"/>
            <wp:wrapNone/>
            <wp:docPr id="30" name="图片 7" descr="C:\Users\ADMINI~1\AppData\Local\Temp\WeChat Files\f8ded1cae4f52eedd173b4629d03c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descr="C:\Users\ADMINI~1\AppData\Local\Temp\WeChat Files\f8ded1cae4f52eedd173b4629d03c95.jpg"/>
                    <pic:cNvPicPr>
                      <a:picLocks noChangeAspect="1" noChangeArrowheads="1"/>
                    </pic:cNvPicPr>
                  </pic:nvPicPr>
                  <pic:blipFill>
                    <a:blip r:embed="rId17" cstate="print"/>
                    <a:srcRect/>
                    <a:stretch>
                      <a:fillRect/>
                    </a:stretch>
                  </pic:blipFill>
                  <pic:spPr>
                    <a:xfrm>
                      <a:off x="0" y="0"/>
                      <a:ext cx="3048000" cy="2247900"/>
                    </a:xfrm>
                    <a:prstGeom prst="rect">
                      <a:avLst/>
                    </a:prstGeom>
                    <a:noFill/>
                    <a:ln w="9525">
                      <a:noFill/>
                      <a:miter lim="800000"/>
                      <a:headEnd/>
                      <a:tailEnd/>
                    </a:ln>
                  </pic:spPr>
                </pic:pic>
              </a:graphicData>
            </a:graphic>
          </wp:anchor>
        </w:drawing>
      </w:r>
      <w:r>
        <w:rPr>
          <w:sz w:val="28"/>
          <w:szCs w:val="28"/>
        </w:rPr>
        <w:drawing>
          <wp:anchor distT="0" distB="0" distL="114300" distR="114300" simplePos="0" relativeHeight="251678720" behindDoc="0" locked="0" layoutInCell="1" allowOverlap="1">
            <wp:simplePos x="0" y="0"/>
            <wp:positionH relativeFrom="column">
              <wp:posOffset>0</wp:posOffset>
            </wp:positionH>
            <wp:positionV relativeFrom="paragraph">
              <wp:posOffset>298450</wp:posOffset>
            </wp:positionV>
            <wp:extent cx="3143250" cy="2247900"/>
            <wp:effectExtent l="19050" t="0" r="0" b="0"/>
            <wp:wrapNone/>
            <wp:docPr id="29" name="图片 6" descr="C:\Users\ADMINI~1\AppData\Local\Temp\WeChat Files\bcf2b3b3b6e974b025424b177c95d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C:\Users\ADMINI~1\AppData\Local\Temp\WeChat Files\bcf2b3b3b6e974b025424b177c95d1e.jpg"/>
                    <pic:cNvPicPr>
                      <a:picLocks noChangeAspect="1" noChangeArrowheads="1"/>
                    </pic:cNvPicPr>
                  </pic:nvPicPr>
                  <pic:blipFill>
                    <a:blip r:embed="rId18" cstate="print"/>
                    <a:srcRect/>
                    <a:stretch>
                      <a:fillRect/>
                    </a:stretch>
                  </pic:blipFill>
                  <pic:spPr>
                    <a:xfrm>
                      <a:off x="0" y="0"/>
                      <a:ext cx="3143250" cy="2247900"/>
                    </a:xfrm>
                    <a:prstGeom prst="rect">
                      <a:avLst/>
                    </a:prstGeom>
                    <a:noFill/>
                    <a:ln w="9525">
                      <a:noFill/>
                      <a:miter lim="800000"/>
                      <a:headEnd/>
                      <a:tailEnd/>
                    </a:ln>
                  </pic:spPr>
                </pic:pic>
              </a:graphicData>
            </a:graphic>
          </wp:anchor>
        </w:drawing>
      </w:r>
    </w:p>
    <w:p>
      <w:pPr>
        <w:rPr>
          <w:sz w:val="28"/>
          <w:szCs w:val="28"/>
        </w:rPr>
      </w:pPr>
    </w:p>
    <w:p>
      <w:pPr>
        <w:rPr>
          <w:sz w:val="28"/>
          <w:szCs w:val="28"/>
        </w:rPr>
      </w:pPr>
    </w:p>
    <w:p>
      <w:pPr>
        <w:rPr>
          <w:sz w:val="28"/>
          <w:szCs w:val="28"/>
        </w:rPr>
      </w:pPr>
    </w:p>
    <w:p>
      <w:pPr>
        <w:rPr>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3F3F3F" w:themeColor="text1" w:themeTint="BF"/>
          <w:sz w:val="24"/>
        </w:rPr>
      </w:pPr>
      <w:r>
        <w:rPr>
          <w:rFonts w:ascii="微软雅黑" w:hAnsi="微软雅黑" w:eastAsia="微软雅黑" w:cs="微软雅黑"/>
          <w:b/>
          <w:bCs/>
          <w:color w:val="3F3F3F" w:themeColor="text1" w:themeTint="BF"/>
          <w:sz w:val="24"/>
        </w:rPr>
        <w:t>其他课程展示</w:t>
      </w:r>
      <w:r>
        <w:rPr>
          <w:rFonts w:hint="eastAsia" w:ascii="微软雅黑" w:hAnsi="微软雅黑" w:eastAsia="微软雅黑" w:cs="微软雅黑"/>
          <w:b/>
          <w:bCs/>
          <w:color w:val="3F3F3F" w:themeColor="text1" w:themeTint="BF"/>
          <w:sz w:val="24"/>
        </w:rPr>
        <w:t>：</w:t>
      </w:r>
    </w:p>
    <w:p>
      <w:pPr>
        <w:ind w:left="142"/>
        <w:rPr>
          <w:rFonts w:ascii="微软雅黑" w:hAnsi="微软雅黑" w:eastAsia="微软雅黑" w:cs="微软雅黑"/>
          <w:b/>
          <w:bCs/>
          <w:color w:val="4F81BD"/>
          <w:sz w:val="32"/>
          <w:szCs w:val="32"/>
        </w:rPr>
      </w:pPr>
      <w:r>
        <w:rPr>
          <w:rFonts w:ascii="微软雅黑" w:hAnsi="微软雅黑" w:eastAsia="微软雅黑" w:cs="微软雅黑"/>
          <w:b/>
          <w:bCs/>
          <w:color w:val="3F3F3F" w:themeColor="text1" w:themeTint="BF"/>
          <w:sz w:val="24"/>
        </w:rPr>
        <w:pict>
          <v:shape id="_x0000_s1062" o:spid="_x0000_s1062" o:spt="202" type="#_x0000_t202" style="position:absolute;left:0pt;margin-left:14.7pt;margin-top:515.55pt;height:26.55pt;width:232.05pt;z-index:251698176;mso-width-relative:page;mso-height-relative:page;" fillcolor="#C00000" filled="t" stroked="f" coordsize="21600,21600" o:gfxdata="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MYtDn1QAAAAgBAAAP&#10;AAAAAAAAAAEAIAAAACIAAABkcnMvZG93bnJldi54bWxQSwECFAAUAAAACACHTuJADGk7PKkBAAAr&#10;AwAADgAAAAAAAAABACAAAAAkAQAAZHJzL2Uyb0RvYy54bWxQSwUGAAAAAAYABgBZAQAAPwUAAAAA&#10;">
            <v:path/>
            <v:fill on="t" focussize="0,0"/>
            <v:stroke on="f" joinstyle="miter"/>
            <v:imagedata o:title=""/>
            <o:lock v:ext="edit"/>
            <v:textbox>
              <w:txbxContent>
                <w:p>
                  <w:pPr>
                    <w:jc w:val="center"/>
                    <w:rPr>
                      <w:rFonts w:ascii="宋体" w:hAnsi="宋体"/>
                      <w:sz w:val="18"/>
                      <w:szCs w:val="18"/>
                    </w:rPr>
                  </w:pPr>
                  <w:r>
                    <w:rPr>
                      <w:rFonts w:hint="eastAsia" w:ascii="宋体" w:hAnsi="宋体"/>
                      <w:b/>
                      <w:sz w:val="18"/>
                      <w:szCs w:val="18"/>
                    </w:rPr>
                    <w:t>精益安全管理实战训练营（第五期）</w:t>
                  </w:r>
                </w:p>
              </w:txbxContent>
            </v:textbox>
          </v:shape>
        </w:pict>
      </w:r>
      <w:r>
        <w:rPr>
          <w:rFonts w:ascii="微软雅黑" w:hAnsi="微软雅黑" w:eastAsia="微软雅黑" w:cs="微软雅黑"/>
          <w:b/>
          <w:bCs/>
          <w:color w:val="3F3F3F" w:themeColor="text1" w:themeTint="BF"/>
          <w:sz w:val="24"/>
        </w:rPr>
        <w:pict>
          <v:shape id="_x0000_s1058" o:spid="_x0000_s1058" o:spt="202" type="#_x0000_t202" style="position:absolute;left:0pt;margin-left:9.75pt;margin-top:4.05pt;height:26.55pt;width:232.05pt;z-index:251694080;mso-width-relative:page;mso-height-relative:page;" fillcolor="#C00000" filled="t" stroked="f" coordsize="21600,21600" o:gfxdata="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MYtDn1QAAAAgBAAAP&#10;AAAAAAAAAAEAIAAAACIAAABkcnMvZG93bnJldi54bWxQSwECFAAUAAAACACHTuJADGk7PKkBAAAr&#10;AwAADgAAAAAAAAABACAAAAAkAQAAZHJzL2Uyb0RvYy54bWxQSwUGAAAAAAYABgBZAQAAPwUAAAAA&#10;">
            <v:path/>
            <v:fill on="t" focussize="0,0"/>
            <v:stroke on="f" joinstyle="miter"/>
            <v:imagedata o:title=""/>
            <o:lock v:ext="edit"/>
            <v:textbox>
              <w:txbxContent>
                <w:p>
                  <w:pPr>
                    <w:jc w:val="center"/>
                    <w:rPr>
                      <w:rFonts w:ascii="宋体" w:hAnsi="宋体"/>
                      <w:sz w:val="18"/>
                      <w:szCs w:val="18"/>
                    </w:rPr>
                  </w:pPr>
                  <w:r>
                    <w:rPr>
                      <w:rFonts w:hint="eastAsia" w:ascii="宋体" w:hAnsi="宋体"/>
                      <w:b/>
                      <w:sz w:val="18"/>
                      <w:szCs w:val="18"/>
                    </w:rPr>
                    <w:t>精益现场6S管理实战训练营（第三期）</w:t>
                  </w:r>
                </w:p>
              </w:txbxContent>
            </v:textbox>
          </v:shape>
        </w:pict>
      </w:r>
      <w:r>
        <w:rPr>
          <w:rFonts w:ascii="微软雅黑" w:hAnsi="微软雅黑" w:eastAsia="微软雅黑" w:cs="微软雅黑"/>
          <w:b/>
          <w:bCs/>
          <w:color w:val="3F3F3F" w:themeColor="text1" w:themeTint="BF"/>
          <w:sz w:val="24"/>
        </w:rPr>
        <w:pict>
          <v:shape id="_x0000_s1056" o:spid="_x0000_s1056" o:spt="202" type="#_x0000_t202" style="position:absolute;left:0pt;margin-left:247.5pt;margin-top:4.05pt;height:26.55pt;width:241pt;z-index:251692032;mso-width-relative:page;mso-height-relative:page;" fillcolor="#C00000" filled="t" stroked="f" coordsize="21600,21600" o:gfxdata="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MYtDn1QAAAAgBAAAP&#10;AAAAAAAAAAEAIAAAACIAAABkcnMvZG93bnJldi54bWxQSwECFAAUAAAACACHTuJADGk7PKkBAAAr&#10;AwAADgAAAAAAAAABACAAAAAkAQAAZHJzL2Uyb0RvYy54bWxQSwUGAAAAAAYABgBZAQAAPwUAAAAA&#10;">
            <v:path/>
            <v:fill on="t" focussize="0,0"/>
            <v:stroke on="f" joinstyle="miter"/>
            <v:imagedata o:title=""/>
            <o:lock v:ext="edit"/>
            <v:textbox>
              <w:txbxContent>
                <w:p>
                  <w:pPr>
                    <w:jc w:val="center"/>
                    <w:rPr>
                      <w:rFonts w:ascii="宋体" w:hAnsi="宋体"/>
                      <w:sz w:val="18"/>
                      <w:szCs w:val="18"/>
                    </w:rPr>
                  </w:pPr>
                  <w:r>
                    <w:rPr>
                      <w:rFonts w:hint="eastAsia" w:ascii="宋体" w:hAnsi="宋体"/>
                      <w:b/>
                      <w:sz w:val="18"/>
                      <w:szCs w:val="18"/>
                    </w:rPr>
                    <w:t>卓越班组长八项修炼（第二期）</w:t>
                  </w:r>
                </w:p>
              </w:txbxContent>
            </v:textbox>
          </v:shape>
        </w:pict>
      </w:r>
      <w:r>
        <w:rPr>
          <w:rFonts w:ascii="微软雅黑" w:hAnsi="微软雅黑" w:eastAsia="微软雅黑" w:cs="微软雅黑"/>
          <w:b/>
          <w:bCs/>
          <w:color w:val="3F3F3F" w:themeColor="text1" w:themeTint="BF"/>
          <w:sz w:val="24"/>
        </w:rPr>
        <w:pict>
          <v:shape id="_x0000_s1057" o:spid="_x0000_s1057" o:spt="202" type="#_x0000_t202" style="position:absolute;left:0pt;margin-left:247.5pt;margin-top:173.55pt;height:26.55pt;width:241pt;z-index:251693056;mso-width-relative:page;mso-height-relative:page;" fillcolor="#C00000" filled="t" stroked="f" coordsize="21600,21600" o:gfxdata="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MYtDn1QAAAAgBAAAP&#10;AAAAAAAAAAEAIAAAACIAAABkcnMvZG93bnJldi54bWxQSwECFAAUAAAACACHTuJADGk7PKkBAAAr&#10;AwAADgAAAAAAAAABACAAAAAkAQAAZHJzL2Uyb0RvYy54bWxQSwUGAAAAAAYABgBZAQAAPwUAAAAA&#10;">
            <v:path/>
            <v:fill on="t" focussize="0,0"/>
            <v:stroke on="f" joinstyle="miter"/>
            <v:imagedata o:title=""/>
            <o:lock v:ext="edit"/>
            <v:textbox>
              <w:txbxContent>
                <w:p>
                  <w:pPr>
                    <w:jc w:val="center"/>
                    <w:rPr>
                      <w:rFonts w:ascii="宋体" w:hAnsi="宋体"/>
                      <w:sz w:val="18"/>
                      <w:szCs w:val="18"/>
                    </w:rPr>
                  </w:pPr>
                  <w:r>
                    <w:rPr>
                      <w:rFonts w:hint="eastAsia" w:ascii="宋体" w:hAnsi="宋体"/>
                      <w:b/>
                      <w:sz w:val="18"/>
                      <w:szCs w:val="18"/>
                    </w:rPr>
                    <w:t>TPM全面生产维护管理实战（第一期）</w:t>
                  </w:r>
                </w:p>
              </w:txbxContent>
            </v:textbox>
          </v:shape>
        </w:pict>
      </w:r>
      <w:r>
        <w:rPr>
          <w:rFonts w:ascii="微软雅黑" w:hAnsi="微软雅黑" w:eastAsia="微软雅黑" w:cs="微软雅黑"/>
          <w:b/>
          <w:bCs/>
          <w:color w:val="4F81BD"/>
          <w:sz w:val="32"/>
          <w:szCs w:val="32"/>
        </w:rPr>
        <w:drawing>
          <wp:anchor distT="0" distB="0" distL="114300" distR="114300" simplePos="0" relativeHeight="251688960" behindDoc="0" locked="0" layoutInCell="1" allowOverlap="1">
            <wp:simplePos x="0" y="0"/>
            <wp:positionH relativeFrom="column">
              <wp:posOffset>3152775</wp:posOffset>
            </wp:positionH>
            <wp:positionV relativeFrom="paragraph">
              <wp:posOffset>41910</wp:posOffset>
            </wp:positionV>
            <wp:extent cx="3028950" cy="2095500"/>
            <wp:effectExtent l="19050" t="0" r="0" b="0"/>
            <wp:wrapNone/>
            <wp:docPr id="54" name="图片 5" descr="D:\王明豪工作文件\5.客户档案\4.公开课照片\班组\201904班组长八项技能修炼精华班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descr="D:\王明豪工作文件\5.客户档案\4.公开课照片\班组\201904班组长八项技能修炼精华班 (32).jpg"/>
                    <pic:cNvPicPr>
                      <a:picLocks noChangeAspect="1" noChangeArrowheads="1"/>
                    </pic:cNvPicPr>
                  </pic:nvPicPr>
                  <pic:blipFill>
                    <a:blip r:embed="rId19" cstate="print"/>
                    <a:srcRect/>
                    <a:stretch>
                      <a:fillRect/>
                    </a:stretch>
                  </pic:blipFill>
                  <pic:spPr>
                    <a:xfrm>
                      <a:off x="0" y="0"/>
                      <a:ext cx="3028950" cy="2095500"/>
                    </a:xfrm>
                    <a:prstGeom prst="rect">
                      <a:avLst/>
                    </a:prstGeom>
                    <a:noFill/>
                    <a:ln w="9525">
                      <a:noFill/>
                      <a:miter lim="800000"/>
                      <a:headEnd/>
                      <a:tailEnd/>
                    </a:ln>
                  </pic:spPr>
                </pic:pic>
              </a:graphicData>
            </a:graphic>
          </wp:anchor>
        </w:drawing>
      </w:r>
      <w:r>
        <w:rPr>
          <w:rFonts w:ascii="微软雅黑" w:hAnsi="微软雅黑" w:eastAsia="微软雅黑" w:cs="微软雅黑"/>
          <w:b/>
          <w:bCs/>
          <w:color w:val="4F81BD"/>
          <w:sz w:val="32"/>
          <w:szCs w:val="32"/>
        </w:rPr>
        <w:drawing>
          <wp:anchor distT="0" distB="0" distL="114300" distR="114300" simplePos="0" relativeHeight="251669504" behindDoc="0" locked="0" layoutInCell="1" allowOverlap="1">
            <wp:simplePos x="0" y="0"/>
            <wp:positionH relativeFrom="column">
              <wp:posOffset>76200</wp:posOffset>
            </wp:positionH>
            <wp:positionV relativeFrom="paragraph">
              <wp:posOffset>22860</wp:posOffset>
            </wp:positionV>
            <wp:extent cx="3057525" cy="4314825"/>
            <wp:effectExtent l="19050" t="0" r="9525" b="0"/>
            <wp:wrapNone/>
            <wp:docPr id="33" name="图片 10" descr="微信图片_201906030955024_meit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descr="微信图片_201906030955024_meitu_1"/>
                    <pic:cNvPicPr>
                      <a:picLocks noChangeAspect="1"/>
                    </pic:cNvPicPr>
                  </pic:nvPicPr>
                  <pic:blipFill>
                    <a:blip r:embed="rId20" cstate="print"/>
                    <a:stretch>
                      <a:fillRect/>
                    </a:stretch>
                  </pic:blipFill>
                  <pic:spPr>
                    <a:xfrm>
                      <a:off x="0" y="0"/>
                      <a:ext cx="3057525" cy="4314825"/>
                    </a:xfrm>
                    <a:prstGeom prst="rect">
                      <a:avLst/>
                    </a:prstGeom>
                  </pic:spPr>
                </pic:pic>
              </a:graphicData>
            </a:graphic>
          </wp:anchor>
        </w:drawing>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rFonts w:ascii="微软雅黑" w:hAnsi="微软雅黑" w:eastAsia="微软雅黑" w:cs="微软雅黑"/>
          <w:b/>
          <w:bCs/>
          <w:color w:val="3F3F3F" w:themeColor="text1" w:themeTint="BF"/>
          <w:sz w:val="24"/>
        </w:rPr>
        <w:pict>
          <v:shape id="文本框 59" o:spid="_x0000_s1055" o:spt="202" type="#_x0000_t202" style="position:absolute;left:0pt;margin-left:9pt;margin-top:17.55pt;height:26.55pt;width:232.05pt;z-index:251687936;mso-width-relative:page;mso-height-relative:page;" fillcolor="#C00000" filled="t" stroked="f" coordsize="21600,21600" o:gfxdata="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MYtDn1QAAAAgBAAAP&#10;AAAAAAAAAAEAIAAAACIAAABkcnMvZG93bnJldi54bWxQSwECFAAUAAAACACHTuJADGk7PKkBAAAr&#10;AwAADgAAAAAAAAABACAAAAAkAQAAZHJzL2Uyb0RvYy54bWxQSwUGAAAAAAYABgBZAQAAPwUAAAAA&#10;">
            <v:path/>
            <v:fill on="t" focussize="0,0"/>
            <v:stroke on="f" joinstyle="miter"/>
            <v:imagedata o:title=""/>
            <o:lock v:ext="edit"/>
            <v:textbox>
              <w:txbxContent>
                <w:p>
                  <w:pPr>
                    <w:jc w:val="center"/>
                    <w:rPr>
                      <w:rFonts w:ascii="宋体" w:hAnsi="宋体"/>
                      <w:sz w:val="18"/>
                      <w:szCs w:val="18"/>
                    </w:rPr>
                  </w:pPr>
                  <w:r>
                    <w:rPr>
                      <w:rFonts w:hint="eastAsia" w:ascii="宋体" w:hAnsi="宋体"/>
                      <w:b/>
                      <w:sz w:val="18"/>
                      <w:szCs w:val="18"/>
                    </w:rPr>
                    <w:t>精益现场6S管理实战训练营（第五期）</w:t>
                  </w:r>
                </w:p>
              </w:txbxContent>
            </v:textbox>
          </v:shape>
        </w:pict>
      </w:r>
      <w:r>
        <w:rPr>
          <w:rFonts w:ascii="微软雅黑" w:hAnsi="微软雅黑" w:eastAsia="微软雅黑" w:cs="微软雅黑"/>
          <w:b/>
          <w:bCs/>
          <w:color w:val="3F3F3F" w:themeColor="text1" w:themeTint="BF"/>
          <w:sz w:val="24"/>
        </w:rPr>
        <w:drawing>
          <wp:anchor distT="0" distB="0" distL="114300" distR="114300" simplePos="0" relativeHeight="251691008" behindDoc="0" locked="0" layoutInCell="1" allowOverlap="1">
            <wp:simplePos x="0" y="0"/>
            <wp:positionH relativeFrom="column">
              <wp:posOffset>3162300</wp:posOffset>
            </wp:positionH>
            <wp:positionV relativeFrom="paragraph">
              <wp:posOffset>213360</wp:posOffset>
            </wp:positionV>
            <wp:extent cx="3025140" cy="2076450"/>
            <wp:effectExtent l="19050" t="0" r="3810" b="0"/>
            <wp:wrapNone/>
            <wp:docPr id="57" name="图片 3" descr="D:\工作\学府咨询\18 照片\辅导照片\安庆九 山东恒安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descr="D:\工作\学府咨询\18 照片\辅导照片\安庆九 山东恒安 3.JPG"/>
                    <pic:cNvPicPr>
                      <a:picLocks noChangeAspect="1" noChangeArrowheads="1"/>
                    </pic:cNvPicPr>
                  </pic:nvPicPr>
                  <pic:blipFill>
                    <a:blip r:embed="rId21" cstate="print"/>
                    <a:srcRect/>
                    <a:stretch>
                      <a:fillRect/>
                    </a:stretch>
                  </pic:blipFill>
                  <pic:spPr>
                    <a:xfrm>
                      <a:off x="0" y="0"/>
                      <a:ext cx="3025140" cy="2076450"/>
                    </a:xfrm>
                    <a:prstGeom prst="rect">
                      <a:avLst/>
                    </a:prstGeom>
                    <a:noFill/>
                    <a:ln w="9525">
                      <a:noFill/>
                      <a:miter lim="800000"/>
                      <a:headEnd/>
                      <a:tailEnd/>
                    </a:ln>
                  </pic:spPr>
                </pic:pic>
              </a:graphicData>
            </a:graphic>
          </wp:anchor>
        </w:drawing>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rFonts w:ascii="微软雅黑" w:hAnsi="微软雅黑" w:eastAsia="微软雅黑" w:cs="微软雅黑"/>
          <w:b/>
          <w:bCs/>
          <w:color w:val="3F3F3F" w:themeColor="text1" w:themeTint="BF"/>
          <w:sz w:val="24"/>
        </w:rPr>
        <w:pict>
          <v:shape id="_x0000_s1060" o:spid="_x0000_s1060" o:spt="202" type="#_x0000_t202" style="position:absolute;left:0pt;margin-left:251.25pt;margin-top:6.6pt;height:26.55pt;width:237.25pt;z-index:251696128;mso-width-relative:page;mso-height-relative:page;" fillcolor="#C00000" filled="t" stroked="f" coordsize="21600,21600" o:gfxdata="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MYtDn1QAAAAgBAAAP&#10;AAAAAAAAAAEAIAAAACIAAABkcnMvZG93bnJldi54bWxQSwECFAAUAAAACACHTuJADGk7PKkBAAAr&#10;AwAADgAAAAAAAAABACAAAAAkAQAAZHJzL2Uyb0RvYy54bWxQSwUGAAAAAAYABgBZAQAAPwUAAAAA&#10;">
            <v:path/>
            <v:fill on="t" focussize="0,0"/>
            <v:stroke on="f" joinstyle="miter"/>
            <v:imagedata o:title=""/>
            <o:lock v:ext="edit"/>
            <v:textbox>
              <w:txbxContent>
                <w:p>
                  <w:pPr>
                    <w:jc w:val="center"/>
                    <w:rPr>
                      <w:rFonts w:ascii="宋体" w:hAnsi="宋体"/>
                      <w:sz w:val="18"/>
                      <w:szCs w:val="18"/>
                    </w:rPr>
                  </w:pPr>
                  <w:r>
                    <w:rPr>
                      <w:rFonts w:hint="eastAsia" w:ascii="宋体" w:hAnsi="宋体"/>
                      <w:b/>
                      <w:sz w:val="18"/>
                      <w:szCs w:val="18"/>
                    </w:rPr>
                    <w:t>IE工业工程实操管理（第三期）</w:t>
                  </w:r>
                </w:p>
              </w:txbxContent>
            </v:textbox>
          </v:shape>
        </w:pict>
      </w:r>
      <w:r>
        <w:rPr>
          <w:rFonts w:ascii="微软雅黑" w:hAnsi="微软雅黑" w:eastAsia="微软雅黑" w:cs="微软雅黑"/>
          <w:b/>
          <w:bCs/>
          <w:color w:val="3F3F3F" w:themeColor="text1" w:themeTint="BF"/>
          <w:sz w:val="24"/>
        </w:rPr>
        <w:pict>
          <v:shape id="_x0000_s1059" o:spid="_x0000_s1059" o:spt="202" type="#_x0000_t202" style="position:absolute;left:0pt;margin-left:14.7pt;margin-top:6.6pt;height:26.55pt;width:232.05pt;z-index:251695104;mso-width-relative:page;mso-height-relative:page;" fillcolor="#C00000" filled="t" stroked="f" coordsize="21600,21600" o:gfxdata="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MYtDn1QAAAAgBAAAP&#10;AAAAAAAAAAEAIAAAACIAAABkcnMvZG93bnJldi54bWxQSwECFAAUAAAACACHTuJADGk7PKkBAAAr&#10;AwAADgAAAAAAAAABACAAAAAkAQAAZHJzL2Uyb0RvYy54bWxQSwUGAAAAAAYABgBZAQAAPwUAAAAA&#10;">
            <v:path/>
            <v:fill on="t" focussize="0,0"/>
            <v:stroke on="f" joinstyle="miter"/>
            <v:imagedata o:title=""/>
            <o:lock v:ext="edit"/>
            <v:textbox>
              <w:txbxContent>
                <w:p>
                  <w:pPr>
                    <w:jc w:val="center"/>
                    <w:rPr>
                      <w:rFonts w:ascii="宋体" w:hAnsi="宋体"/>
                      <w:sz w:val="18"/>
                      <w:szCs w:val="18"/>
                    </w:rPr>
                  </w:pPr>
                  <w:r>
                    <w:rPr>
                      <w:rFonts w:hint="eastAsia" w:ascii="宋体" w:hAnsi="宋体"/>
                      <w:b/>
                      <w:sz w:val="18"/>
                      <w:szCs w:val="18"/>
                    </w:rPr>
                    <w:t>TQM-全面质量管理实务（第一期）</w:t>
                  </w:r>
                </w:p>
              </w:txbxContent>
            </v:textbox>
          </v:shape>
        </w:pict>
      </w:r>
      <w:r>
        <w:rPr>
          <w:rFonts w:hint="eastAsia" w:ascii="微软雅黑" w:hAnsi="微软雅黑" w:eastAsia="微软雅黑" w:cs="微软雅黑"/>
          <w:b/>
          <w:bCs/>
          <w:color w:val="4F81BD"/>
          <w:sz w:val="32"/>
          <w:szCs w:val="32"/>
        </w:rPr>
        <w:drawing>
          <wp:anchor distT="0" distB="0" distL="114300" distR="114300" simplePos="0" relativeHeight="251689984" behindDoc="0" locked="0" layoutInCell="1" allowOverlap="1">
            <wp:simplePos x="0" y="0"/>
            <wp:positionH relativeFrom="column">
              <wp:posOffset>66675</wp:posOffset>
            </wp:positionH>
            <wp:positionV relativeFrom="paragraph">
              <wp:posOffset>-1905</wp:posOffset>
            </wp:positionV>
            <wp:extent cx="6181725" cy="4295775"/>
            <wp:effectExtent l="19050" t="0" r="9525" b="0"/>
            <wp:wrapNone/>
            <wp:docPr id="55" name="图片 1" descr="C:\Users\Administrator\Desktop\学员历届照片\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descr="C:\Users\Administrator\Desktop\学员历届照片\222.jpg"/>
                    <pic:cNvPicPr>
                      <a:picLocks noChangeAspect="1" noChangeArrowheads="1"/>
                    </pic:cNvPicPr>
                  </pic:nvPicPr>
                  <pic:blipFill>
                    <a:blip r:embed="rId22" cstate="print"/>
                    <a:srcRect/>
                    <a:stretch>
                      <a:fillRect/>
                    </a:stretch>
                  </pic:blipFill>
                  <pic:spPr>
                    <a:xfrm>
                      <a:off x="0" y="0"/>
                      <a:ext cx="6181725" cy="4295775"/>
                    </a:xfrm>
                    <a:prstGeom prst="rect">
                      <a:avLst/>
                    </a:prstGeom>
                    <a:noFill/>
                    <a:ln w="9525">
                      <a:noFill/>
                      <a:miter lim="800000"/>
                      <a:headEnd/>
                      <a:tailEnd/>
                    </a:ln>
                  </pic:spPr>
                </pic:pic>
              </a:graphicData>
            </a:graphic>
          </wp:anchor>
        </w:drawing>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rFonts w:ascii="微软雅黑" w:hAnsi="微软雅黑" w:eastAsia="微软雅黑" w:cs="微软雅黑"/>
          <w:b/>
          <w:bCs/>
          <w:color w:val="3F3F3F" w:themeColor="text1" w:themeTint="BF"/>
          <w:sz w:val="24"/>
        </w:rPr>
        <w:pict>
          <v:shape id="_x0000_s1061" o:spid="_x0000_s1061" o:spt="202" type="#_x0000_t202" style="position:absolute;left:0pt;margin-left:251.25pt;margin-top:16.35pt;height:26.55pt;width:237.25pt;z-index:251697152;mso-width-relative:page;mso-height-relative:page;" fillcolor="#C00000" filled="t" stroked="f" coordsize="21600,21600" o:gfxdata="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MYtDn1QAAAAgBAAAP&#10;AAAAAAAAAAEAIAAAACIAAABkcnMvZG93bnJldi54bWxQSwECFAAUAAAACACHTuJADGk7PKkBAAAr&#10;AwAADgAAAAAAAAABACAAAAAkAQAAZHJzL2Uyb0RvYy54bWxQSwUGAAAAAAYABgBZAQAAPwUAAAAA&#10;">
            <v:path/>
            <v:fill on="t" focussize="0,0"/>
            <v:stroke on="f" joinstyle="miter"/>
            <v:imagedata o:title=""/>
            <o:lock v:ext="edit"/>
            <v:textbox>
              <w:txbxContent>
                <w:p>
                  <w:pPr>
                    <w:jc w:val="center"/>
                    <w:rPr>
                      <w:rFonts w:ascii="宋体" w:hAnsi="宋体"/>
                      <w:sz w:val="18"/>
                      <w:szCs w:val="18"/>
                    </w:rPr>
                  </w:pPr>
                  <w:r>
                    <w:rPr>
                      <w:rFonts w:hint="eastAsia" w:ascii="宋体" w:hAnsi="宋体"/>
                      <w:b/>
                      <w:sz w:val="18"/>
                      <w:szCs w:val="18"/>
                    </w:rPr>
                    <w:t>卓越班组长八项修炼（第一期）</w:t>
                  </w:r>
                </w:p>
              </w:txbxContent>
            </v:textbox>
          </v:shape>
        </w:pic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sz w:val="32"/>
          <w:szCs w:val="32"/>
        </w:rPr>
      </w:pPr>
      <w:r>
        <w:rPr>
          <w:rFonts w:hint="eastAsia" w:ascii="微软雅黑" w:hAnsi="微软雅黑" w:eastAsia="微软雅黑" w:cs="微软雅黑"/>
          <w:b/>
          <w:bCs/>
          <w:color w:val="4F81BD"/>
          <w:sz w:val="32"/>
          <w:szCs w:val="32"/>
        </w:rPr>
        <w:t>十、学员心得</w:t>
      </w:r>
    </w:p>
    <w:p>
      <w:pPr>
        <w:rPr>
          <w:rFonts w:ascii="微软雅黑" w:hAnsi="微软雅黑" w:eastAsia="微软雅黑"/>
          <w:color w:val="3F3F3F" w:themeColor="text1" w:themeTint="BF"/>
        </w:rPr>
      </w:pPr>
      <w:r>
        <w:rPr>
          <w:rFonts w:hint="eastAsia"/>
          <w:b/>
        </w:rPr>
        <w:t>　</w:t>
      </w:r>
      <w:r>
        <w:rPr>
          <w:rFonts w:hint="eastAsia"/>
          <w:b/>
          <w:color w:val="3F3F3F" w:themeColor="text1" w:themeTint="BF"/>
        </w:rPr>
        <w:t>　</w:t>
      </w:r>
      <w:r>
        <w:rPr>
          <w:rFonts w:hint="eastAsia" w:ascii="微软雅黑" w:hAnsi="微软雅黑" w:eastAsia="微软雅黑"/>
          <w:color w:val="3F3F3F" w:themeColor="text1" w:themeTint="BF"/>
        </w:rPr>
        <w:t>感谢孔老师这两天的讲解，使得我对现场管理有了更深的认知，管理是一个不断改善的过程，没有最好，只有更好。孔老师分享的一些现场改善案例对于我们实际运用有很大的指导意义，值得一试。</w:t>
      </w:r>
    </w:p>
    <w:p>
      <w:pPr>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　　——重庆钧冠机械制造有限公司 戈总</w:t>
      </w:r>
    </w:p>
    <w:p>
      <w:pPr>
        <w:rPr>
          <w:rFonts w:ascii="微软雅黑" w:hAnsi="微软雅黑" w:eastAsia="微软雅黑"/>
          <w:color w:val="3F3F3F" w:themeColor="text1" w:themeTint="BF"/>
        </w:rPr>
      </w:pPr>
      <w:r>
        <w:rPr>
          <w:rFonts w:hint="eastAsia" w:ascii="微软雅黑" w:hAnsi="微软雅黑" w:eastAsia="微软雅黑"/>
          <w:color w:val="3F3F3F" w:themeColor="text1" w:themeTint="BF"/>
        </w:rPr>
        <w:t>　　课程理论与实践相结合，还有很多</w:t>
      </w:r>
      <w:r>
        <w:rPr>
          <w:rFonts w:hint="eastAsia" w:ascii="微软雅黑" w:hAnsi="微软雅黑" w:eastAsia="微软雅黑"/>
          <w:color w:val="3F3F3F" w:themeColor="text1" w:themeTint="BF"/>
          <w:lang w:eastAsia="zh-CN"/>
        </w:rPr>
        <w:t>经典</w:t>
      </w:r>
      <w:r>
        <w:rPr>
          <w:rFonts w:hint="eastAsia" w:ascii="微软雅黑" w:hAnsi="微软雅黑" w:eastAsia="微软雅黑"/>
          <w:color w:val="3F3F3F" w:themeColor="text1" w:themeTint="BF"/>
        </w:rPr>
        <w:t>的案例分享。结合道场的实操，让我们在掌握理论知识的同时，对于其在工作中的实际运用的方式有了思维的开拓，真正可以实现理论到实战，从学到用的过程，感谢孔老师。</w:t>
      </w:r>
    </w:p>
    <w:p>
      <w:pPr>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　　——重庆旗能电铝有限公司  王总</w:t>
      </w:r>
    </w:p>
    <w:p>
      <w:pPr>
        <w:rPr>
          <w:rFonts w:ascii="微软雅黑" w:hAnsi="微软雅黑" w:eastAsia="微软雅黑"/>
          <w:color w:val="3F3F3F" w:themeColor="text1" w:themeTint="BF"/>
        </w:rPr>
      </w:pPr>
      <w:r>
        <w:rPr>
          <w:rFonts w:hint="eastAsia" w:ascii="微软雅黑" w:hAnsi="微软雅黑" w:eastAsia="微软雅黑"/>
          <w:color w:val="3F3F3F" w:themeColor="text1" w:themeTint="BF"/>
        </w:rPr>
        <w:t>　　孔老师授课语言简练深刻，重点突出，案例丰富。对于课堂的氛围掌控的非常好。是一位非常专业的精益讲师。讲的知识，方法技巧也非常的实用，我们在工作中完全可以很轻松运用，感谢公司给我机会听到这么好的课程。</w:t>
      </w:r>
    </w:p>
    <w:p>
      <w:pPr>
        <w:wordWrap w:val="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　　——西安中核集团 张辉</w:t>
      </w:r>
    </w:p>
    <w:p>
      <w:pPr>
        <w:rPr>
          <w:rFonts w:ascii="微软雅黑" w:hAnsi="微软雅黑" w:eastAsia="微软雅黑"/>
          <w:color w:val="3F3F3F" w:themeColor="text1" w:themeTint="BF"/>
        </w:rPr>
      </w:pPr>
      <w:r>
        <w:rPr>
          <w:rFonts w:hint="eastAsia" w:ascii="微软雅黑" w:hAnsi="微软雅黑" w:eastAsia="微软雅黑"/>
          <w:color w:val="3F3F3F" w:themeColor="text1" w:themeTint="BF"/>
        </w:rPr>
        <w:t>　　此次培训孔老师所讲的一句话让我记忆犹新，受益匪浅！“我们现场管理者，必须要做到有章必循、有法必依、责任到人，事事有人管，人人有事做，现场问题现场解决”</w:t>
      </w:r>
    </w:p>
    <w:p>
      <w:pPr>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　　——重庆中科渝芯电子 刘老师</w:t>
      </w:r>
    </w:p>
    <w:p>
      <w:pPr>
        <w:rPr>
          <w:rFonts w:ascii="微软雅黑" w:hAnsi="微软雅黑" w:eastAsia="微软雅黑"/>
          <w:color w:val="3F3F3F" w:themeColor="text1" w:themeTint="BF"/>
        </w:rPr>
      </w:pPr>
      <w:r>
        <w:rPr>
          <w:rFonts w:hint="eastAsia" w:ascii="微软雅黑" w:hAnsi="微软雅黑" w:eastAsia="微软雅黑"/>
          <w:color w:val="3F3F3F" w:themeColor="text1" w:themeTint="BF"/>
        </w:rPr>
        <w:t>　　企业的一切都要以现场管理为基础：产品的品质决定在现场、企业的文化体现在现场、生产成本的中心，是整个企业创造价值利润的地方！</w:t>
      </w:r>
    </w:p>
    <w:p>
      <w:pPr>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　　——重庆华邦制药 钟浩</w:t>
      </w:r>
    </w:p>
    <w:p>
      <w:pPr>
        <w:rPr>
          <w:rFonts w:ascii="微软雅黑" w:hAnsi="微软雅黑" w:eastAsia="微软雅黑"/>
          <w:color w:val="3F3F3F" w:themeColor="text1" w:themeTint="BF"/>
        </w:rPr>
      </w:pPr>
      <w:r>
        <w:rPr>
          <w:rFonts w:hint="eastAsia" w:ascii="微软雅黑" w:hAnsi="微软雅黑" w:eastAsia="微软雅黑"/>
          <w:color w:val="3F3F3F" w:themeColor="text1" w:themeTint="BF"/>
        </w:rPr>
        <w:t>　　现场管理就是从大处着眼，从小处入手，注意工作中的每一个细节，长此以往，有助于责任感的养成。让责任感成为我们每个员工脑海中的一种强烈的意识，深入到工作中的每一个节点每一个角落</w:t>
      </w:r>
    </w:p>
    <w:p>
      <w:pPr>
        <w:wordWrap w:val="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　　——四川建新汽车零部件 赖老师</w:t>
      </w:r>
    </w:p>
    <w:p>
      <w:pPr>
        <w:ind w:firstLine="420"/>
        <w:jc w:val="left"/>
        <w:rPr>
          <w:rFonts w:ascii="微软雅黑" w:hAnsi="微软雅黑" w:eastAsia="微软雅黑"/>
          <w:color w:val="3F3F3F" w:themeColor="text1" w:themeTint="BF"/>
        </w:rPr>
      </w:pPr>
      <w:r>
        <w:rPr>
          <w:rFonts w:hint="eastAsia" w:ascii="微软雅黑" w:hAnsi="微软雅黑" w:eastAsia="微软雅黑"/>
          <w:color w:val="3F3F3F" w:themeColor="text1" w:themeTint="BF"/>
        </w:rPr>
        <w:t>对生产现场的4MIE等要素进行整理、整顿、清扫、清洁、素养等活动，以达到Q、C、D、S、M、P等指标改善、提高。                                                 ——西安中核集团  刘工</w:t>
      </w:r>
    </w:p>
    <w:p>
      <w:pPr>
        <w:jc w:val="center"/>
        <w:rPr>
          <w:rFonts w:ascii="微软雅黑" w:hAnsi="微软雅黑" w:eastAsia="微软雅黑"/>
          <w:b/>
          <w:color w:val="3F3F3F" w:themeColor="text1" w:themeTint="BF"/>
          <w:sz w:val="44"/>
          <w:szCs w:val="44"/>
        </w:rPr>
      </w:pPr>
      <w:r>
        <w:rPr>
          <w:rFonts w:hint="eastAsia" w:ascii="微软雅黑" w:hAnsi="微软雅黑" w:eastAsia="微软雅黑"/>
          <w:b/>
          <w:color w:val="3F3F3F" w:themeColor="text1" w:themeTint="BF"/>
          <w:sz w:val="44"/>
          <w:szCs w:val="44"/>
        </w:rPr>
        <w:t>精益现场管理与效率提升</w:t>
      </w:r>
      <w:r>
        <w:rPr>
          <w:rFonts w:hint="eastAsia" w:ascii="微软雅黑" w:hAnsi="微软雅黑" w:eastAsia="微软雅黑"/>
          <w:b/>
          <w:color w:val="3F3F3F" w:themeColor="text1" w:themeTint="BF"/>
          <w:spacing w:val="10"/>
          <w:sz w:val="44"/>
          <w:szCs w:val="44"/>
        </w:rPr>
        <w:t>报名表</w:t>
      </w:r>
    </w:p>
    <w:p>
      <w:pPr>
        <w:spacing w:line="360" w:lineRule="auto"/>
        <w:jc w:val="center"/>
        <w:outlineLvl w:val="0"/>
        <w:rPr>
          <w:rFonts w:ascii="微软雅黑" w:hAnsi="微软雅黑" w:eastAsia="微软雅黑" w:cs="宋体"/>
          <w:color w:val="3F3F3F" w:themeColor="text1" w:themeTint="BF"/>
          <w:sz w:val="24"/>
        </w:rPr>
      </w:pPr>
      <w:r>
        <w:rPr>
          <w:rFonts w:hint="eastAsia" w:ascii="微软雅黑" w:hAnsi="微软雅黑" w:eastAsia="微软雅黑" w:cs="宋体"/>
          <w:color w:val="3F3F3F" w:themeColor="text1" w:themeTint="BF"/>
          <w:sz w:val="24"/>
        </w:rPr>
        <w:t>（请您完整、详细填写）</w:t>
      </w:r>
    </w:p>
    <w:p>
      <w:pPr>
        <w:autoSpaceDE w:val="0"/>
        <w:autoSpaceDN w:val="0"/>
        <w:adjustRightInd w:val="0"/>
        <w:snapToGrid w:val="0"/>
        <w:spacing w:line="360" w:lineRule="auto"/>
        <w:jc w:val="left"/>
        <w:rPr>
          <w:rFonts w:ascii="微软雅黑" w:hAnsi="微软雅黑" w:eastAsia="微软雅黑" w:cs="Arial"/>
          <w:b/>
          <w:bCs/>
          <w:color w:val="3F3F3F" w:themeColor="text1" w:themeTint="BF"/>
          <w:sz w:val="24"/>
          <w:u w:val="single"/>
        </w:rPr>
      </w:pPr>
      <w:r>
        <w:rPr>
          <w:rFonts w:hint="eastAsia" w:ascii="微软雅黑" w:hAnsi="微软雅黑" w:eastAsia="微软雅黑" w:cs="Arial"/>
          <w:b/>
          <w:bCs/>
          <w:color w:val="3F3F3F" w:themeColor="text1" w:themeTint="BF"/>
          <w:sz w:val="24"/>
        </w:rPr>
        <w:t>单位</w:t>
      </w:r>
      <w:r>
        <w:rPr>
          <w:rFonts w:ascii="微软雅黑" w:hAnsi="微软雅黑" w:eastAsia="微软雅黑" w:cs="Arial"/>
          <w:b/>
          <w:bCs/>
          <w:color w:val="3F3F3F" w:themeColor="text1" w:themeTint="BF"/>
          <w:sz w:val="24"/>
        </w:rPr>
        <w:t>名称：</w:t>
      </w:r>
    </w:p>
    <w:p>
      <w:pPr>
        <w:autoSpaceDE w:val="0"/>
        <w:autoSpaceDN w:val="0"/>
        <w:adjustRightInd w:val="0"/>
        <w:snapToGrid w:val="0"/>
        <w:spacing w:line="360" w:lineRule="auto"/>
        <w:jc w:val="left"/>
        <w:rPr>
          <w:rFonts w:ascii="微软雅黑" w:hAnsi="微软雅黑" w:eastAsia="微软雅黑" w:cs="Arial"/>
          <w:bCs/>
          <w:color w:val="3F3F3F" w:themeColor="text1" w:themeTint="BF"/>
          <w:sz w:val="24"/>
        </w:rPr>
      </w:pPr>
      <w:r>
        <w:rPr>
          <w:rFonts w:hint="eastAsia" w:ascii="微软雅黑" w:hAnsi="微软雅黑" w:eastAsia="微软雅黑" w:cs="Arial"/>
          <w:b/>
          <w:bCs/>
          <w:color w:val="3F3F3F" w:themeColor="text1" w:themeTint="BF"/>
          <w:sz w:val="24"/>
        </w:rPr>
        <w:t>行    业：                                参加培训人数：</w:t>
      </w:r>
    </w:p>
    <w:tbl>
      <w:tblPr>
        <w:tblStyle w:val="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812"/>
        <w:gridCol w:w="1417"/>
        <w:gridCol w:w="993"/>
        <w:gridCol w:w="85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restart"/>
            <w:tcBorders>
              <w:top w:val="single" w:color="auto" w:sz="12" w:space="0"/>
              <w:left w:val="single" w:color="auto" w:sz="12" w:space="0"/>
            </w:tcBorders>
            <w:shd w:val="clear" w:color="auto" w:fill="DBE5F1"/>
            <w:vAlign w:val="center"/>
          </w:tcPr>
          <w:p>
            <w:pPr>
              <w:tabs>
                <w:tab w:val="left" w:pos="540"/>
                <w:tab w:val="left" w:pos="1125"/>
              </w:tabs>
              <w:spacing w:line="360" w:lineRule="auto"/>
              <w:jc w:val="center"/>
              <w:rPr>
                <w:rFonts w:ascii="微软雅黑" w:hAnsi="微软雅黑" w:eastAsia="微软雅黑" w:cs="宋体"/>
                <w:b/>
                <w:color w:val="3F3F3F" w:themeColor="text1" w:themeTint="BF"/>
                <w:kern w:val="0"/>
                <w:sz w:val="24"/>
              </w:rPr>
            </w:pPr>
            <w:r>
              <w:rPr>
                <w:rFonts w:hint="eastAsia" w:ascii="微软雅黑" w:hAnsi="微软雅黑" w:eastAsia="微软雅黑" w:cs="宋体"/>
                <w:b/>
                <w:color w:val="3F3F3F" w:themeColor="text1" w:themeTint="BF"/>
                <w:kern w:val="0"/>
                <w:sz w:val="24"/>
              </w:rPr>
              <w:t>主要</w:t>
            </w:r>
          </w:p>
          <w:p>
            <w:pPr>
              <w:tabs>
                <w:tab w:val="left" w:pos="540"/>
                <w:tab w:val="left" w:pos="1125"/>
              </w:tabs>
              <w:spacing w:line="360" w:lineRule="auto"/>
              <w:jc w:val="center"/>
              <w:rPr>
                <w:rFonts w:ascii="微软雅黑" w:hAnsi="微软雅黑" w:eastAsia="微软雅黑" w:cs="宋体"/>
                <w:b/>
                <w:color w:val="3F3F3F" w:themeColor="text1" w:themeTint="BF"/>
                <w:kern w:val="0"/>
                <w:sz w:val="24"/>
              </w:rPr>
            </w:pPr>
            <w:r>
              <w:rPr>
                <w:rFonts w:hint="eastAsia" w:ascii="微软雅黑" w:hAnsi="微软雅黑" w:eastAsia="微软雅黑" w:cs="宋体"/>
                <w:b/>
                <w:color w:val="3F3F3F" w:themeColor="text1" w:themeTint="BF"/>
                <w:kern w:val="0"/>
                <w:sz w:val="24"/>
              </w:rPr>
              <w:t>联系人</w:t>
            </w:r>
          </w:p>
        </w:tc>
        <w:tc>
          <w:tcPr>
            <w:tcW w:w="2812" w:type="dxa"/>
            <w:tcBorders>
              <w:top w:val="single" w:color="auto" w:sz="12" w:space="0"/>
            </w:tcBorders>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姓名：</w:t>
            </w:r>
          </w:p>
        </w:tc>
        <w:tc>
          <w:tcPr>
            <w:tcW w:w="1417" w:type="dxa"/>
            <w:tcBorders>
              <w:top w:val="single" w:color="auto" w:sz="12" w:space="0"/>
            </w:tcBorders>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电话/手机</w:t>
            </w:r>
          </w:p>
        </w:tc>
        <w:tc>
          <w:tcPr>
            <w:tcW w:w="4111" w:type="dxa"/>
            <w:gridSpan w:val="3"/>
            <w:tcBorders>
              <w:top w:val="single" w:color="auto" w:sz="12" w:space="0"/>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continue"/>
            <w:tcBorders>
              <w:left w:val="single" w:color="auto" w:sz="12" w:space="0"/>
            </w:tcBorders>
            <w:shd w:val="clear" w:color="auto" w:fill="DBE5F1"/>
          </w:tcPr>
          <w:p>
            <w:pPr>
              <w:tabs>
                <w:tab w:val="left" w:pos="540"/>
                <w:tab w:val="left" w:pos="1125"/>
              </w:tabs>
              <w:spacing w:line="360" w:lineRule="auto"/>
              <w:rPr>
                <w:rFonts w:ascii="微软雅黑" w:hAnsi="微软雅黑" w:eastAsia="微软雅黑" w:cs="宋体"/>
                <w:b/>
                <w:color w:val="3F3F3F" w:themeColor="text1" w:themeTint="BF"/>
                <w:kern w:val="0"/>
                <w:sz w:val="24"/>
              </w:rPr>
            </w:pP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传  真</w:t>
            </w:r>
          </w:p>
        </w:tc>
        <w:tc>
          <w:tcPr>
            <w:tcW w:w="4111" w:type="dxa"/>
            <w:gridSpan w:val="3"/>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continue"/>
            <w:tcBorders>
              <w:left w:val="single" w:color="auto" w:sz="12" w:space="0"/>
            </w:tcBorders>
            <w:shd w:val="clear" w:color="auto" w:fill="DBE5F1"/>
          </w:tcPr>
          <w:p>
            <w:pPr>
              <w:tabs>
                <w:tab w:val="left" w:pos="540"/>
                <w:tab w:val="left" w:pos="1125"/>
              </w:tabs>
              <w:spacing w:line="360" w:lineRule="auto"/>
              <w:rPr>
                <w:rFonts w:ascii="微软雅黑" w:hAnsi="微软雅黑" w:eastAsia="微软雅黑" w:cs="宋体"/>
                <w:b/>
                <w:color w:val="3F3F3F" w:themeColor="text1" w:themeTint="BF"/>
                <w:kern w:val="0"/>
                <w:sz w:val="24"/>
              </w:rPr>
            </w:pP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部门：</w:t>
            </w: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Arial"/>
                <w:b/>
                <w:bCs/>
                <w:color w:val="3F3F3F" w:themeColor="text1" w:themeTint="BF"/>
                <w:sz w:val="24"/>
              </w:rPr>
              <w:t>E-mail</w:t>
            </w:r>
          </w:p>
        </w:tc>
        <w:tc>
          <w:tcPr>
            <w:tcW w:w="4111" w:type="dxa"/>
            <w:gridSpan w:val="3"/>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214" w:type="dxa"/>
            <w:gridSpan w:val="6"/>
            <w:tcBorders>
              <w:left w:val="single" w:color="auto" w:sz="12" w:space="0"/>
              <w:bottom w:val="single" w:color="auto" w:sz="12" w:space="0"/>
              <w:right w:val="single" w:color="auto" w:sz="12" w:space="0"/>
            </w:tcBorders>
          </w:tcPr>
          <w:p>
            <w:pPr>
              <w:spacing w:line="500" w:lineRule="exact"/>
              <w:jc w:val="left"/>
              <w:rPr>
                <w:rFonts w:ascii="微软雅黑" w:hAnsi="微软雅黑" w:eastAsia="微软雅黑" w:cs="宋体"/>
                <w:b/>
                <w:color w:val="3F3F3F" w:themeColor="text1" w:themeTint="BF"/>
                <w:sz w:val="24"/>
              </w:rPr>
            </w:pPr>
            <w:r>
              <w:rPr>
                <w:rFonts w:hint="eastAsia" w:ascii="微软雅黑" w:hAnsi="微软雅黑" w:eastAsia="微软雅黑" w:cs="宋体"/>
                <w:b/>
                <w:color w:val="3F3F3F" w:themeColor="text1" w:themeTint="BF"/>
                <w:sz w:val="24"/>
              </w:rPr>
              <w:t>开票信息：</w:t>
            </w:r>
          </w:p>
          <w:p>
            <w:pPr>
              <w:spacing w:line="500" w:lineRule="exact"/>
              <w:rPr>
                <w:rFonts w:ascii="微软雅黑" w:hAnsi="微软雅黑" w:eastAsia="微软雅黑" w:cs="宋体"/>
                <w:b/>
                <w:color w:val="3F3F3F" w:themeColor="text1" w:themeTint="BF"/>
                <w:sz w:val="24"/>
              </w:rPr>
            </w:pPr>
            <w:r>
              <w:rPr>
                <w:rFonts w:hint="eastAsia" w:ascii="微软雅黑" w:hAnsi="微软雅黑" w:eastAsia="微软雅黑" w:cs="宋体"/>
                <w:b/>
                <w:color w:val="3F3F3F" w:themeColor="text1" w:themeTint="BF"/>
                <w:sz w:val="24"/>
                <w:u w:val="single"/>
              </w:rPr>
              <w:t xml:space="preserve">发票抬头： </w:t>
            </w:r>
          </w:p>
          <w:p>
            <w:pPr>
              <w:spacing w:line="500" w:lineRule="exact"/>
              <w:rPr>
                <w:rFonts w:ascii="微软雅黑" w:hAnsi="微软雅黑" w:eastAsia="微软雅黑" w:cs="宋体"/>
                <w:b/>
                <w:color w:val="3F3F3F" w:themeColor="text1" w:themeTint="BF"/>
                <w:sz w:val="24"/>
                <w:u w:val="single"/>
              </w:rPr>
            </w:pPr>
            <w:r>
              <w:rPr>
                <w:rFonts w:hint="eastAsia" w:ascii="微软雅黑" w:hAnsi="微软雅黑" w:eastAsia="微软雅黑" w:cs="宋体"/>
                <w:b/>
                <w:color w:val="3F3F3F" w:themeColor="text1" w:themeTint="BF"/>
                <w:sz w:val="24"/>
                <w:u w:val="single"/>
              </w:rPr>
              <w:t xml:space="preserve">税号：  </w:t>
            </w:r>
          </w:p>
        </w:tc>
      </w:tr>
    </w:tbl>
    <w:p>
      <w:pPr>
        <w:spacing w:line="480" w:lineRule="exact"/>
        <w:rPr>
          <w:rFonts w:ascii="微软雅黑" w:hAnsi="微软雅黑" w:eastAsia="微软雅黑" w:cs="Arial"/>
          <w:bCs/>
          <w:color w:val="3F3F3F" w:themeColor="text1" w:themeTint="BF"/>
          <w:sz w:val="24"/>
        </w:rPr>
      </w:pPr>
      <w:r>
        <w:rPr>
          <w:rFonts w:hint="eastAsia" w:ascii="微软雅黑" w:hAnsi="微软雅黑" w:eastAsia="微软雅黑" w:cs="Arial"/>
          <w:b/>
          <w:bCs/>
          <w:color w:val="3F3F3F" w:themeColor="text1" w:themeTint="BF"/>
          <w:sz w:val="24"/>
        </w:rPr>
        <w:t>备注：</w:t>
      </w:r>
      <w:r>
        <w:rPr>
          <w:rFonts w:hint="eastAsia" w:ascii="微软雅黑" w:hAnsi="微软雅黑" w:eastAsia="微软雅黑" w:cs="Arial"/>
          <w:bCs/>
          <w:color w:val="3F3F3F" w:themeColor="text1" w:themeTint="BF"/>
          <w:sz w:val="24"/>
        </w:rPr>
        <w:t>1、请将报名表填写后回传，我们将安排专人与贵司的培训联系人联系；</w:t>
      </w:r>
    </w:p>
    <w:p>
      <w:pPr>
        <w:spacing w:line="480" w:lineRule="exact"/>
        <w:rPr>
          <w:rFonts w:ascii="微软雅黑" w:hAnsi="微软雅黑" w:eastAsia="微软雅黑" w:cs="Arial"/>
          <w:bCs/>
          <w:color w:val="3F3F3F" w:themeColor="text1" w:themeTint="BF"/>
          <w:sz w:val="24"/>
        </w:rPr>
      </w:pPr>
      <w:r>
        <w:rPr>
          <w:rFonts w:hint="eastAsia" w:ascii="微软雅黑" w:hAnsi="微软雅黑" w:eastAsia="微软雅黑" w:cs="Arial"/>
          <w:bCs/>
          <w:color w:val="3F3F3F" w:themeColor="text1" w:themeTint="BF"/>
          <w:sz w:val="24"/>
        </w:rPr>
        <w:t xml:space="preserve">      2、您若在工作中有与本课程有关的疑难问题，请提前告知我们，以便您的问题能在本次培训会上得到解决。</w:t>
      </w:r>
    </w:p>
    <w:p>
      <w:pPr>
        <w:rPr>
          <w:rFonts w:ascii="微软雅黑" w:hAnsi="微软雅黑" w:eastAsia="微软雅黑"/>
          <w:b/>
          <w:color w:val="3F3F3F"/>
          <w:sz w:val="24"/>
        </w:rPr>
      </w:pPr>
      <w:r>
        <w:rPr>
          <w:rFonts w:hint="eastAsia" w:ascii="微软雅黑" w:hAnsi="微软雅黑" w:eastAsia="微软雅黑"/>
          <w:b/>
          <w:color w:val="3F3F3F"/>
          <w:sz w:val="24"/>
        </w:rPr>
        <w:t xml:space="preserve">主办单位：重庆新益为企业管理顾问有限公司    </w:t>
      </w:r>
    </w:p>
    <w:p>
      <w:pPr>
        <w:rPr>
          <w:rFonts w:ascii="微软雅黑" w:hAnsi="微软雅黑" w:eastAsia="微软雅黑"/>
          <w:b/>
          <w:color w:val="3F3F3F"/>
          <w:sz w:val="24"/>
        </w:rPr>
      </w:pPr>
      <w:r>
        <w:rPr>
          <w:rFonts w:hint="eastAsia" w:ascii="微软雅黑" w:hAnsi="微软雅黑" w:eastAsia="微软雅黑"/>
          <w:b/>
          <w:color w:val="3F3F3F"/>
          <w:sz w:val="24"/>
        </w:rPr>
        <w:t>协办单位：重庆益策企业管理咨询有限公司</w:t>
      </w:r>
    </w:p>
    <w:p>
      <w:pPr>
        <w:rPr>
          <w:rFonts w:hint="default" w:ascii="微软雅黑" w:hAnsi="微软雅黑" w:eastAsia="微软雅黑"/>
          <w:b/>
          <w:color w:val="3F3F3F"/>
          <w:sz w:val="24"/>
          <w:lang w:val="en-US" w:eastAsia="zh-CN"/>
        </w:rPr>
      </w:pPr>
      <w:r>
        <w:rPr>
          <w:rFonts w:hint="eastAsia" w:ascii="微软雅黑" w:hAnsi="微软雅黑" w:eastAsia="微软雅黑"/>
          <w:b/>
          <w:color w:val="3F3F3F"/>
          <w:sz w:val="24"/>
        </w:rPr>
        <w:t>联系人：</w:t>
      </w:r>
      <w:r>
        <w:rPr>
          <w:rFonts w:hint="eastAsia" w:ascii="微软雅黑" w:hAnsi="微软雅黑" w:eastAsia="微软雅黑"/>
          <w:b/>
          <w:color w:val="3F3F3F"/>
          <w:sz w:val="24"/>
          <w:lang w:eastAsia="zh-CN"/>
        </w:rPr>
        <w:t>吴</w:t>
      </w:r>
      <w:r>
        <w:rPr>
          <w:rFonts w:hint="eastAsia" w:ascii="微软雅黑" w:hAnsi="微软雅黑" w:eastAsia="微软雅黑"/>
          <w:b/>
          <w:color w:val="3F3F3F"/>
          <w:sz w:val="24"/>
        </w:rPr>
        <w:t>老师</w:t>
      </w:r>
      <w:r>
        <w:rPr>
          <w:rFonts w:hint="eastAsia" w:ascii="微软雅黑" w:hAnsi="微软雅黑" w:eastAsia="微软雅黑"/>
          <w:b/>
          <w:color w:val="3F3F3F"/>
          <w:sz w:val="24"/>
          <w:lang w:val="en-US" w:eastAsia="zh-CN"/>
        </w:rPr>
        <w:t>13368023519</w:t>
      </w:r>
      <w:r>
        <w:rPr>
          <w:rFonts w:hint="eastAsia" w:ascii="微软雅黑" w:hAnsi="微软雅黑" w:eastAsia="微软雅黑"/>
          <w:b/>
          <w:color w:val="3F3F3F"/>
          <w:sz w:val="24"/>
        </w:rPr>
        <w:t xml:space="preserve">    QQ：</w:t>
      </w:r>
      <w:r>
        <w:rPr>
          <w:rFonts w:hint="eastAsia" w:ascii="微软雅黑" w:hAnsi="微软雅黑" w:eastAsia="微软雅黑"/>
          <w:b/>
          <w:color w:val="3F3F3F"/>
          <w:sz w:val="24"/>
          <w:lang w:val="en-US" w:eastAsia="zh-CN"/>
        </w:rPr>
        <w:t>1476510795</w:t>
      </w:r>
    </w:p>
    <w:p>
      <w:pPr>
        <w:rPr>
          <w:rFonts w:ascii="微软雅黑" w:hAnsi="微软雅黑" w:eastAsia="微软雅黑"/>
          <w:b/>
          <w:color w:val="3F3F3F"/>
          <w:sz w:val="24"/>
        </w:rPr>
      </w:pPr>
      <w:r>
        <w:rPr>
          <w:rFonts w:hint="eastAsia" w:ascii="微软雅黑" w:hAnsi="微软雅黑" w:eastAsia="微软雅黑"/>
          <w:b/>
          <w:color w:val="3F3F3F"/>
          <w:sz w:val="24"/>
        </w:rPr>
        <w:t>全国统一咨询热线：4006-023-060            传 真</w:t>
      </w:r>
      <w:r>
        <w:rPr>
          <w:rFonts w:hint="eastAsia" w:ascii="微软雅黑" w:hAnsi="微软雅黑" w:eastAsia="微软雅黑"/>
          <w:b/>
          <w:color w:val="3F3F3F"/>
          <w:sz w:val="24"/>
          <w:lang w:eastAsia="zh-CN"/>
        </w:rPr>
        <w:t>：</w:t>
      </w:r>
      <w:r>
        <w:rPr>
          <w:rFonts w:ascii="微软雅黑" w:hAnsi="微软雅黑" w:eastAsia="微软雅黑"/>
          <w:b/>
          <w:color w:val="3F3F3F"/>
          <w:sz w:val="24"/>
        </w:rPr>
        <w:t xml:space="preserve"> 023</w:t>
      </w:r>
      <w:r>
        <w:rPr>
          <w:rFonts w:hint="eastAsia" w:ascii="微软雅黑" w:hAnsi="微软雅黑" w:eastAsia="微软雅黑"/>
          <w:b/>
          <w:color w:val="3F3F3F"/>
          <w:sz w:val="24"/>
        </w:rPr>
        <w:t>-</w:t>
      </w:r>
      <w:r>
        <w:rPr>
          <w:rFonts w:ascii="微软雅黑" w:hAnsi="微软雅黑" w:eastAsia="微软雅黑"/>
          <w:b/>
          <w:color w:val="3F3F3F"/>
          <w:sz w:val="24"/>
        </w:rPr>
        <w:t>67713269</w:t>
      </w:r>
    </w:p>
    <w:p>
      <w:pPr>
        <w:ind w:firstLine="420"/>
        <w:jc w:val="left"/>
        <w:rPr>
          <w:rFonts w:ascii="微软雅黑" w:hAnsi="微软雅黑" w:eastAsia="微软雅黑"/>
          <w:color w:val="3F3F3F" w:themeColor="text1" w:themeTint="BF"/>
        </w:rPr>
      </w:pPr>
    </w:p>
    <w:p>
      <w:pPr>
        <w:ind w:firstLine="420"/>
        <w:jc w:val="left"/>
        <w:rPr>
          <w:rFonts w:ascii="微软雅黑" w:hAnsi="微软雅黑" w:eastAsia="微软雅黑"/>
          <w:color w:val="3F3F3F" w:themeColor="text1" w:themeTint="BF"/>
        </w:rPr>
      </w:pPr>
    </w:p>
    <w:p>
      <w:pPr>
        <w:rPr>
          <w:b/>
        </w:rPr>
      </w:pPr>
      <w:r>
        <w:rPr>
          <w:b/>
        </w:rPr>
        <w:pict>
          <v:shape id="文本框 54" o:spid="_x0000_s1028" o:spt="202" type="#_x0000_t202" style="position:absolute;left:0pt;margin-left:-24pt;margin-top:456.65pt;height:110.3pt;width:291.25pt;z-index:251668480;mso-width-relative:margin;mso-height-relative:margin;" filled="f" stroked="f" coordsize="21600,21600" o:gfxdata="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9Aza2QAAAAwBAAAPAAAAAAAAAAEAIAAAACIAAABkcnMv&#10;ZG93bnJldi54bWxQSwECFAAUAAAACACHTuJAZ4IK7JABAAADAwAADgAAAAAAAAABACAAAAAoAQAA&#10;ZHJzL2Uyb0RvYy54bWxQSwUGAAAAAAYABgBZAQAAKgUAAAAA&#10;">
            <v:path/>
            <v:fill on="f" focussize="0,0"/>
            <v:stroke on="f" joinstyle="miter"/>
            <v:imagedata o:title=""/>
            <o:lock v:ext="edit"/>
            <v:textbox>
              <w:txbxContent>
                <w:p>
                  <w:pPr>
                    <w:rPr>
                      <w:color w:val="FFFFFF" w:themeColor="background1"/>
                    </w:rPr>
                  </w:pPr>
                  <w:r>
                    <w:rPr>
                      <w:rFonts w:hint="eastAsia"/>
                      <w:color w:val="FFFFFF" w:themeColor="background1"/>
                    </w:rPr>
                    <w:t xml:space="preserve">电话：4006-023-060   023-67015863 </w:t>
                  </w:r>
                </w:p>
                <w:p>
                  <w:pPr>
                    <w:rPr>
                      <w:color w:val="FFFFFF" w:themeColor="background1"/>
                    </w:rPr>
                  </w:pPr>
                  <w:r>
                    <w:rPr>
                      <w:rFonts w:hint="eastAsia"/>
                      <w:color w:val="FFFFFF" w:themeColor="background1"/>
                    </w:rPr>
                    <w:t>传真：023--67873972</w:t>
                  </w:r>
                </w:p>
                <w:p>
                  <w:pPr>
                    <w:rPr>
                      <w:color w:val="FFFFFF" w:themeColor="background1"/>
                    </w:rPr>
                  </w:pPr>
                  <w:r>
                    <w:rPr>
                      <w:rFonts w:hint="eastAsia"/>
                      <w:color w:val="FFFFFF" w:themeColor="background1"/>
                    </w:rPr>
                    <w:t>网址：www.cqxyw.com</w:t>
                  </w:r>
                </w:p>
                <w:p>
                  <w:pPr>
                    <w:rPr>
                      <w:color w:val="FFFFFF" w:themeColor="background1"/>
                    </w:rPr>
                  </w:pPr>
                  <w:r>
                    <w:rPr>
                      <w:rFonts w:hint="eastAsia"/>
                      <w:color w:val="FFFFFF" w:themeColor="background1"/>
                    </w:rPr>
                    <w:t>邮箱：neweasyway@cqxyw.com</w:t>
                  </w:r>
                </w:p>
                <w:p>
                  <w:pPr>
                    <w:rPr>
                      <w:color w:val="FFFFFF" w:themeColor="background1"/>
                    </w:rPr>
                  </w:pPr>
                  <w:r>
                    <w:rPr>
                      <w:rFonts w:hint="eastAsia"/>
                      <w:color w:val="FFFFFF" w:themeColor="background1"/>
                    </w:rPr>
                    <w:t>地址：重庆市渝北区创意公园 17 栋 2 单元 6 楼 4 期</w:t>
                  </w:r>
                </w:p>
                <w:p/>
              </w:txbxContent>
            </v:textbox>
          </v:shape>
        </w:pict>
      </w:r>
      <w:r>
        <w:rPr>
          <w:rFonts w:ascii="宋体" w:hAnsi="宋体" w:cs="宋体"/>
          <w:sz w:val="24"/>
        </w:rPr>
        <w:drawing>
          <wp:anchor distT="0" distB="0" distL="114300" distR="114300" simplePos="0" relativeHeight="251700224" behindDoc="0" locked="0" layoutInCell="1" allowOverlap="1">
            <wp:simplePos x="0" y="0"/>
            <wp:positionH relativeFrom="column">
              <wp:posOffset>4464685</wp:posOffset>
            </wp:positionH>
            <wp:positionV relativeFrom="paragraph">
              <wp:posOffset>5776595</wp:posOffset>
            </wp:positionV>
            <wp:extent cx="1231265" cy="1231265"/>
            <wp:effectExtent l="0" t="0" r="6985" b="6985"/>
            <wp:wrapNone/>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23" cstate="print"/>
                    <a:stretch>
                      <a:fillRect/>
                    </a:stretch>
                  </pic:blipFill>
                  <pic:spPr>
                    <a:xfrm>
                      <a:off x="0" y="0"/>
                      <a:ext cx="1231265" cy="1231265"/>
                    </a:xfrm>
                    <a:prstGeom prst="rect">
                      <a:avLst/>
                    </a:prstGeom>
                    <a:noFill/>
                    <a:ln>
                      <a:noFill/>
                    </a:ln>
                  </pic:spPr>
                </pic:pic>
              </a:graphicData>
            </a:graphic>
          </wp:anchor>
        </w:drawing>
      </w:r>
      <w:r>
        <w:rPr>
          <w:b/>
        </w:rPr>
        <w:drawing>
          <wp:anchor distT="0" distB="0" distL="114300" distR="114300" simplePos="0" relativeHeight="251667456" behindDoc="0" locked="0" layoutInCell="1" allowOverlap="1">
            <wp:simplePos x="0" y="0"/>
            <wp:positionH relativeFrom="column">
              <wp:posOffset>-688975</wp:posOffset>
            </wp:positionH>
            <wp:positionV relativeFrom="paragraph">
              <wp:posOffset>5430520</wp:posOffset>
            </wp:positionV>
            <wp:extent cx="7597140" cy="1962785"/>
            <wp:effectExtent l="19050" t="0" r="3718" b="0"/>
            <wp:wrapNone/>
            <wp:docPr id="21" name="对象 3"/>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12193586" cy="3498669"/>
                      <a:chOff x="-923245" y="4352438"/>
                      <a:chExt cx="12193586" cy="3498669"/>
                    </a:xfrm>
                  </a:grpSpPr>
                  <a:sp>
                    <a:nvSpPr>
                      <a:cNvPr id="12" name="矩形 11"/>
                      <a:cNvSpPr/>
                    </a:nvSpPr>
                    <a:spPr>
                      <a:xfrm>
                        <a:off x="-923245" y="4352438"/>
                        <a:ext cx="12193586" cy="3498669"/>
                      </a:xfrm>
                      <a:prstGeom prst="rect">
                        <a:avLst/>
                      </a:prstGeom>
                      <a:solidFill>
                        <a:srgbClr val="0A2E4C"/>
                      </a:solidFill>
                      <a:ln>
                        <a:no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sz="1600">
                            <a:latin typeface="华文细黑" panose="02010600040101010101" pitchFamily="2" charset="-122"/>
                            <a:ea typeface="华文细黑" panose="02010600040101010101" pitchFamily="2" charset="-122"/>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b/>
        </w:rPr>
        <w:pict>
          <v:shape id="文本框 53" o:spid="_x0000_s1027" o:spt="202" type="#_x0000_t202" style="position:absolute;left:0pt;margin-left:71.1pt;margin-top:160.45pt;height:163.2pt;width:354.45pt;z-index:251666432;mso-width-relative:margin;mso-height-relative:margin;mso-height-percent:200;" stroked="f" coordsize="21600,21600" o:gfxdata="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0EDqtkAAAALAQAADwAAAAAAAAABACAAAAAiAAAAZHJzL2Rvd25yZXYueG1sUEsBAhQAFAAA&#10;AAgAh07iQLmGNJi1AQAARgMAAA4AAAAAAAAAAQAgAAAAKAEAAGRycy9lMm9Eb2MueG1sUEsFBgAA&#10;AAAGAAYAWQEAAE8FAAAAAA==&#10;">
            <v:path/>
            <v:fill focussize="0,0"/>
            <v:stroke on="f" joinstyle="miter"/>
            <v:imagedata o:title=""/>
            <o:lock v:ext="edit"/>
            <v:textbox style="mso-fit-shape-to-text:t;">
              <w:txbxContent>
                <w:p>
                  <w:r>
                    <w:drawing>
                      <wp:inline distT="0" distB="0" distL="0" distR="0">
                        <wp:extent cx="4321810" cy="1094740"/>
                        <wp:effectExtent l="19050" t="0" r="2512"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l="1892" t="29004" r="15434" b="30335"/>
                                <a:stretch>
                                  <a:fillRect/>
                                </a:stretch>
                              </pic:blipFill>
                              <pic:spPr>
                                <a:xfrm>
                                  <a:off x="0" y="0"/>
                                  <a:ext cx="4321892" cy="1095284"/>
                                </a:xfrm>
                                <a:prstGeom prst="rect">
                                  <a:avLst/>
                                </a:prstGeom>
                                <a:noFill/>
                                <a:ln>
                                  <a:noFill/>
                                </a:ln>
                                <a:effectLst/>
                              </pic:spPr>
                            </pic:pic>
                          </a:graphicData>
                        </a:graphic>
                      </wp:inline>
                    </w:drawing>
                  </w:r>
                </w:p>
                <w:p>
                  <w:pPr>
                    <w:jc w:val="center"/>
                    <w:rPr>
                      <w:rFonts w:ascii="微软雅黑" w:hAnsi="微软雅黑" w:eastAsia="微软雅黑"/>
                      <w:sz w:val="72"/>
                      <w:szCs w:val="72"/>
                    </w:rPr>
                  </w:pPr>
                  <w:r>
                    <w:rPr>
                      <w:rFonts w:hint="eastAsia" w:ascii="微软雅黑" w:hAnsi="微软雅黑" w:eastAsia="微软雅黑"/>
                      <w:b/>
                      <w:color w:val="3F3F3F" w:themeColor="text1" w:themeTint="BF"/>
                      <w:sz w:val="72"/>
                      <w:szCs w:val="72"/>
                    </w:rPr>
                    <w:t xml:space="preserve"> 谢  谢  观  看 </w:t>
                  </w:r>
                  <w:r>
                    <w:rPr>
                      <w:rFonts w:hint="eastAsia" w:ascii="微软雅黑" w:hAnsi="微软雅黑" w:eastAsia="微软雅黑"/>
                      <w:sz w:val="72"/>
                      <w:szCs w:val="72"/>
                    </w:rPr>
                    <w:t xml:space="preserve"> ！</w:t>
                  </w:r>
                </w:p>
              </w:txbxContent>
            </v:textbox>
          </v:shape>
        </w:pict>
      </w:r>
    </w:p>
    <w:sectPr>
      <w:headerReference r:id="rId5" w:type="first"/>
      <w:headerReference r:id="rId3" w:type="default"/>
      <w:footerReference r:id="rId6" w:type="default"/>
      <w:headerReference r:id="rId4" w:type="even"/>
      <w:footerReference r:id="rId7" w:type="even"/>
      <w:type w:val="continuous"/>
      <w:pgSz w:w="11906" w:h="16838"/>
      <w:pgMar w:top="1440" w:right="1080" w:bottom="1135" w:left="1080" w:header="568" w:footer="327"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nstantia">
    <w:panose1 w:val="02030602050306030303"/>
    <w:charset w:val="00"/>
    <w:family w:val="roman"/>
    <w:pitch w:val="default"/>
    <w:sig w:usb0="A00002EF" w:usb1="4000204B" w:usb2="00000000" w:usb3="00000000" w:csb0="2000019F" w:csb1="00000000"/>
  </w:font>
  <w:font w:name="方正粗圆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STSong-Light">
    <w:altName w:val="Times New Roman"/>
    <w:panose1 w:val="00000000000000000000"/>
    <w:charset w:val="00"/>
    <w:family w:val="roman"/>
    <w:pitch w:val="default"/>
    <w:sig w:usb0="00000000" w:usb1="00000000" w:usb2="00000000" w:usb3="00000000" w:csb0="00000001" w:csb1="00000000"/>
  </w:font>
  <w:font w:name="华文细黑">
    <w:panose1 w:val="02010600040101010101"/>
    <w:charset w:val="86"/>
    <w:family w:val="swiss"/>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page" w:x="5748" w:y="-45"/>
      <w:rPr>
        <w:rStyle w:val="10"/>
      </w:rPr>
    </w:pPr>
    <w:r>
      <w:fldChar w:fldCharType="begin"/>
    </w:r>
    <w:r>
      <w:rPr>
        <w:rStyle w:val="10"/>
      </w:rPr>
      <w:instrText xml:space="preserve">PAGE  </w:instrText>
    </w:r>
    <w:r>
      <w:fldChar w:fldCharType="separate"/>
    </w:r>
    <w:r>
      <w:rPr>
        <w:rStyle w:val="10"/>
      </w:rPr>
      <w:t>15</w:t>
    </w:r>
    <w:r>
      <w:fldChar w:fldCharType="end"/>
    </w:r>
  </w:p>
  <w:p>
    <w:pPr>
      <w:pStyle w:val="3"/>
      <w:ind w:right="360"/>
    </w:pPr>
  </w:p>
  <w:p>
    <w:pPr>
      <w:pStyle w:val="3"/>
      <w:ind w:right="360"/>
    </w:pPr>
    <w:r>
      <w:pict>
        <v:group id="组合 9" o:spid="_x0000_s2049" o:spt="203" style="position:absolute;left:0pt;margin-left:-54.75pt;margin-top:0.05pt;height:26.75pt;width:623.5pt;z-index:251659264;mso-width-relative:page;mso-height-relative:page;" coordsize="0,0" o:gfxdata="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OwTwqLYAAAACQEAAA8AAAAAAAAAAQAgAAAAIgAAAGRycy9kb3ducmV2LnhtbFBLAQIUABQAAAAI&#10;AIdO4kCZhDCRCgMAAH4LAAAOAAAAAAAAAAEAIAAAACcBAABkcnMvZTJvRG9jLnhtbFBLBQYAAAAA&#10;BgAGAFkBAACjBgAAAAA=&#10;">
          <o:lock v:ext="edit"/>
          <v:shape id="文本框 10" o:spid="_x0000_s2055" o:spt="202" type="#_x0000_t202" style="position:absolute;left:5630;top:16306;height:430;width:5550;" filled="f" stroked="f" coordsize="21600,21600" o:gfxdata="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tQ/vQAA&#10;ANsAAAAPAAAAAAAAAAEAIAAAACIAAABkcnMvZG93bnJldi54bWxQSwECFAAUAAAACACHTuJAMy8F&#10;njsAAAA5AAAAEAAAAAAAAAABACAAAAAMAQAAZHJzL3NoYXBleG1sLnhtbFBLBQYAAAAABgAGAFsB&#10;AAC2AwAAAAA=&#10;">
            <v:path/>
            <v:fill on="f" focussize="0,0"/>
            <v:stroke on="f" joinstyle="miter"/>
            <v:imagedata o:title=""/>
            <o:lock v:ext="edit"/>
            <v:textbox>
              <w:txbxContent>
                <w:p>
                  <w:pPr>
                    <w:jc w:val="distribute"/>
                    <w:rPr>
                      <w:b/>
                      <w:color w:val="1F497D"/>
                    </w:rPr>
                  </w:pPr>
                  <w:r>
                    <w:rPr>
                      <w:rFonts w:hint="eastAsia"/>
                      <w:b/>
                      <w:color w:val="1F497D"/>
                    </w:rPr>
                    <w:t xml:space="preserve">引领和陪伴中国制造从优秀到卓越 </w:t>
                  </w:r>
                </w:p>
                <w:p>
                  <w:pPr>
                    <w:jc w:val="distribute"/>
                  </w:pPr>
                </w:p>
              </w:txbxContent>
            </v:textbox>
          </v:shape>
          <v:group id="组合 11" o:spid="_x0000_s2051" o:spt="203" style="position:absolute;left:-10;top:16306;height:535;width:12470;" coordorigin="-10,16076" coordsize="12470,535"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v:rect id="矩形 12" o:spid="_x0000_s2054" o:spt="1" style="position:absolute;left:-10;top:16080;height:531;width:5240;" fillcolor="#1F497D" filled="t" stroked="f" coordsize="21600,21600" o:gfxdata="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EC8bsAAADb&#10;AAAADwAAAAAAAAABACAAAAAiAAAAZHJzL2Rvd25yZXYueG1sUEsBAhQAFAAAAAgAh07iQDMvBZ47&#10;AAAAOQAAABAAAAAAAAAAAQAgAAAACgEAAGRycy9zaGFwZXhtbC54bWxQSwUGAAAAAAYABgBbAQAA&#10;tAMAAAAA&#10;">
              <v:path/>
              <v:fill on="t" focussize="0,0"/>
              <v:stroke on="f"/>
              <v:imagedata o:title=""/>
              <o:lock v:ext="edit"/>
            </v:rect>
            <v:shape id="自选图形 13" o:spid="_x0000_s2053" o:spt="6" type="#_x0000_t6" style="position:absolute;left:5230;top:16076;height:517;width:570;" fillcolor="#1F497D" filled="t" stroked="f" coordsize="21600,21600" o:gfxdata="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Ox73&#10;wAAAANsAAAAPAAAAAAAAAAEAIAAAACIAAABkcnMvZG93bnJldi54bWxQSwECFAAUAAAACACHTuJA&#10;My8FnjsAAAA5AAAAEAAAAAAAAAABACAAAAAPAQAAZHJzL3NoYXBleG1sLnhtbFBLBQYAAAAABgAG&#10;AFsBAAC5AwAAAAA=&#10;">
              <v:path/>
              <v:fill on="t" focussize="0,0"/>
              <v:stroke on="f" joinstyle="miter"/>
              <v:imagedata o:title=""/>
              <o:lock v:ext="edit"/>
              <v:textbox>
                <w:txbxContent>
                  <w:p/>
                </w:txbxContent>
              </v:textbox>
            </v:shape>
            <v:rect id="矩形 14" o:spid="_x0000_s2052" o:spt="1" style="position:absolute;left:4220;top:16420;height:191;width:8240;" fillcolor="#1F497D" filled="t" stroked="f" coordsize="21600,21600" o:gfxdata="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6YKrsAAADb&#10;AAAADwAAAAAAAAABACAAAAAiAAAAZHJzL2Rvd25yZXYueG1sUEsBAhQAFAAAAAgAh07iQDMvBZ47&#10;AAAAOQAAABAAAAAAAAAAAQAgAAAACgEAAGRycy9zaGFwZXhtbC54bWxQSwUGAAAAAAYABgBbAQAA&#10;tAMAAAAA&#10;">
              <v:path/>
              <v:fill on="t" focussize="0,0"/>
              <v:stroke on="f"/>
              <v:imagedata o:title=""/>
              <o:lock v:ext="edit"/>
            </v:rect>
          </v:group>
          <v:shape id="文本框 15" o:spid="_x0000_s2050" o:spt="202" type="#_x0000_t202" style="position:absolute;left:-10;top:16382;height:441;width:6370;"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path/>
            <v:fill on="f" focussize="0,0"/>
            <v:stroke on="f" joinstyle="miter"/>
            <v:imagedata o:title=""/>
            <o:lock v:ext="edit"/>
            <v:textbox>
              <w:txbxContent>
                <w:p>
                  <w:pPr>
                    <w:ind w:firstLine="420" w:firstLineChars="200"/>
                    <w:rPr>
                      <w:rFonts w:ascii="微软雅黑" w:hAnsi="微软雅黑" w:eastAsia="微软雅黑"/>
                      <w:color w:val="FFFFFF"/>
                    </w:rPr>
                  </w:pPr>
                  <w:r>
                    <w:rPr>
                      <w:rFonts w:hint="eastAsia" w:ascii="微软雅黑" w:hAnsi="微软雅黑" w:eastAsia="微软雅黑"/>
                      <w:b/>
                      <w:color w:val="FFFFFF"/>
                    </w:rPr>
                    <w:t xml:space="preserve">Web: </w:t>
                  </w:r>
                  <w:r>
                    <w:fldChar w:fldCharType="begin"/>
                  </w:r>
                  <w:r>
                    <w:instrText xml:space="preserve"> HYPERLINK "http://www.cqxyw.com" </w:instrText>
                  </w:r>
                  <w:r>
                    <w:fldChar w:fldCharType="separate"/>
                  </w:r>
                  <w:r>
                    <w:rPr>
                      <w:rStyle w:val="11"/>
                      <w:rFonts w:hint="eastAsia" w:ascii="微软雅黑" w:hAnsi="微软雅黑" w:eastAsia="微软雅黑"/>
                      <w:color w:val="FFFFFF"/>
                      <w:u w:val="none"/>
                    </w:rPr>
                    <w:t>www.cqxyw.com</w:t>
                  </w:r>
                  <w:r>
                    <w:rPr>
                      <w:rStyle w:val="11"/>
                      <w:rFonts w:hint="eastAsia" w:ascii="微软雅黑" w:hAnsi="微软雅黑" w:eastAsia="微软雅黑"/>
                      <w:color w:val="FFFFFF"/>
                      <w:u w:val="none"/>
                    </w:rPr>
                    <w:fldChar w:fldCharType="end"/>
                  </w:r>
                  <w:r>
                    <w:rPr>
                      <w:rFonts w:hint="eastAsia" w:ascii="微软雅黑" w:hAnsi="微软雅黑" w:eastAsia="微软雅黑"/>
                      <w:b/>
                      <w:color w:val="FFFFFF"/>
                    </w:rPr>
                    <w:t>Tel：</w:t>
                  </w:r>
                  <w:r>
                    <w:rPr>
                      <w:rFonts w:hint="eastAsia" w:ascii="微软雅黑" w:hAnsi="微软雅黑" w:eastAsia="微软雅黑"/>
                      <w:color w:val="FFFFFF"/>
                    </w:rPr>
                    <w:t>4006-023-060</w:t>
                  </w:r>
                </w:p>
              </w:txbxContent>
            </v:textbox>
          </v:shape>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10"/>
      </w:rPr>
    </w:pPr>
    <w:r>
      <w:fldChar w:fldCharType="begin"/>
    </w:r>
    <w:r>
      <w:rPr>
        <w:rStyle w:val="10"/>
      </w:rPr>
      <w:instrText xml:space="preserve">PAGE  </w:instrText>
    </w:r>
    <w:r>
      <w:fldChar w:fldCharType="end"/>
    </w:r>
  </w:p>
  <w:p>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黑体" w:eastAsia="黑体"/>
        <w:color w:val="000000"/>
        <w:sz w:val="28"/>
        <w:szCs w:val="28"/>
      </w:rPr>
    </w:pPr>
    <w:r>
      <w:rPr>
        <w:rFonts w:ascii="黑体" w:eastAsia="黑体"/>
        <w:sz w:val="24"/>
        <w:szCs w:val="24"/>
      </w:rP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6182995" cy="2403475"/>
          <wp:effectExtent l="0" t="0" r="8255" b="15875"/>
          <wp:wrapNone/>
          <wp:docPr id="38" name="WordPictureWatermark376460205"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ordPictureWatermark376460205"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r>
      <w:rPr>
        <w:rFonts w:hint="eastAsia" w:ascii="黑体" w:eastAsia="黑体"/>
        <w:sz w:val="24"/>
        <w:szCs w:val="24"/>
      </w:rPr>
      <w:drawing>
        <wp:anchor distT="0" distB="0" distL="114300" distR="114300" simplePos="0" relativeHeight="251660288" behindDoc="0" locked="0" layoutInCell="1" allowOverlap="1">
          <wp:simplePos x="0" y="0"/>
          <wp:positionH relativeFrom="column">
            <wp:posOffset>408940</wp:posOffset>
          </wp:positionH>
          <wp:positionV relativeFrom="paragraph">
            <wp:posOffset>-137160</wp:posOffset>
          </wp:positionV>
          <wp:extent cx="876300" cy="455930"/>
          <wp:effectExtent l="19050" t="0" r="147" b="0"/>
          <wp:wrapNone/>
          <wp:docPr id="16" name="图片 26" descr="微信图片_2020021115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6" descr="微信图片_20200211153019"/>
                  <pic:cNvPicPr>
                    <a:picLocks noChangeAspect="1" noChangeArrowheads="1"/>
                  </pic:cNvPicPr>
                </pic:nvPicPr>
                <pic:blipFill>
                  <a:blip r:embed="rId2"/>
                  <a:srcRect/>
                  <a:stretch>
                    <a:fillRect/>
                  </a:stretch>
                </pic:blipFill>
                <pic:spPr>
                  <a:xfrm>
                    <a:off x="0" y="0"/>
                    <a:ext cx="887817" cy="461702"/>
                  </a:xfrm>
                  <a:prstGeom prst="rect">
                    <a:avLst/>
                  </a:prstGeom>
                  <a:noFill/>
                  <a:ln w="9525">
                    <a:noFill/>
                    <a:miter lim="800000"/>
                    <a:headEnd/>
                    <a:tailEnd/>
                  </a:ln>
                  <a:effectLst/>
                </pic:spPr>
              </pic:pic>
            </a:graphicData>
          </a:graphic>
        </wp:anchor>
      </w:drawing>
    </w:r>
    <w:r>
      <w:rPr>
        <w:rFonts w:hint="eastAsia" w:ascii="黑体" w:eastAsia="黑体"/>
        <w:color w:val="000000"/>
        <w:sz w:val="28"/>
        <w:szCs w:val="28"/>
      </w:rPr>
      <w:t>重庆新益为企业管理顾问有限公司</w:t>
    </w:r>
  </w:p>
  <w:p>
    <w:pPr>
      <w:pStyle w:val="4"/>
      <w:numPr>
        <w:ilvl w:val="0"/>
        <w:numId w:val="1"/>
      </w:numPr>
      <w:rPr>
        <w:color w:val="808080"/>
      </w:rPr>
    </w:pPr>
    <w:r>
      <w:rPr>
        <w:rFonts w:hint="eastAsia"/>
        <w:color w:val="808080"/>
      </w:rPr>
      <w:t>Chong Qing New Easy Way Enterprise Management Consulting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6182995" cy="2403475"/>
          <wp:effectExtent l="0" t="0" r="8255" b="15875"/>
          <wp:wrapNone/>
          <wp:docPr id="37" name="WordPictureWatermark376460204"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ordPictureWatermark376460204"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82995" cy="2403475"/>
          <wp:effectExtent l="0" t="0" r="8255" b="15875"/>
          <wp:wrapNone/>
          <wp:docPr id="35" name="WordPictureWatermark376460203"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ordPictureWatermark376460203"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B25CE9"/>
    <w:multiLevelType w:val="multilevel"/>
    <w:tmpl w:val="76B25CE9"/>
    <w:lvl w:ilvl="0" w:tentative="0">
      <w:start w:val="1"/>
      <w:numFmt w:val="japaneseCounting"/>
      <w:lvlText w:val="%1、"/>
      <w:lvlJc w:val="left"/>
      <w:pPr>
        <w:ind w:left="1222" w:hanging="1080"/>
      </w:pPr>
      <w:rPr>
        <w:rFonts w:hint="default" w:ascii="微软雅黑" w:hAnsi="微软雅黑" w:eastAsia="微软雅黑"/>
        <w:b/>
        <w:color w:val="4F81BD"/>
        <w:sz w:val="32"/>
        <w:szCs w:val="32"/>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CCF65AB"/>
    <w:multiLevelType w:val="multilevel"/>
    <w:tmpl w:val="7CCF65A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DBmZWMxNWNhYzBkMGM2MTExZGNmODU5NDZjZGU3MTgifQ=="/>
  </w:docVars>
  <w:rsids>
    <w:rsidRoot w:val="00C93345"/>
    <w:rsid w:val="000220A8"/>
    <w:rsid w:val="00025F8E"/>
    <w:rsid w:val="00056712"/>
    <w:rsid w:val="00095EBF"/>
    <w:rsid w:val="00097EB2"/>
    <w:rsid w:val="000A0574"/>
    <w:rsid w:val="000A07EE"/>
    <w:rsid w:val="000A3226"/>
    <w:rsid w:val="000B48C1"/>
    <w:rsid w:val="000C43AC"/>
    <w:rsid w:val="000C4F01"/>
    <w:rsid w:val="000F6A09"/>
    <w:rsid w:val="00113734"/>
    <w:rsid w:val="00127687"/>
    <w:rsid w:val="00135167"/>
    <w:rsid w:val="001378AC"/>
    <w:rsid w:val="0014241B"/>
    <w:rsid w:val="00142B91"/>
    <w:rsid w:val="00143D6D"/>
    <w:rsid w:val="00164FEB"/>
    <w:rsid w:val="00182FAA"/>
    <w:rsid w:val="001911B4"/>
    <w:rsid w:val="00194C21"/>
    <w:rsid w:val="001A5CFA"/>
    <w:rsid w:val="001F7DF4"/>
    <w:rsid w:val="002009E2"/>
    <w:rsid w:val="002048CC"/>
    <w:rsid w:val="00213584"/>
    <w:rsid w:val="002239BD"/>
    <w:rsid w:val="0022610A"/>
    <w:rsid w:val="00226330"/>
    <w:rsid w:val="00230390"/>
    <w:rsid w:val="00230FD7"/>
    <w:rsid w:val="0023513D"/>
    <w:rsid w:val="0024345D"/>
    <w:rsid w:val="00244513"/>
    <w:rsid w:val="002458E6"/>
    <w:rsid w:val="00246690"/>
    <w:rsid w:val="00247B2B"/>
    <w:rsid w:val="00250375"/>
    <w:rsid w:val="00255E8D"/>
    <w:rsid w:val="00264D02"/>
    <w:rsid w:val="002823B2"/>
    <w:rsid w:val="002C05D7"/>
    <w:rsid w:val="002C2F8B"/>
    <w:rsid w:val="002C4187"/>
    <w:rsid w:val="002F262A"/>
    <w:rsid w:val="00311673"/>
    <w:rsid w:val="00312C06"/>
    <w:rsid w:val="00313230"/>
    <w:rsid w:val="00321059"/>
    <w:rsid w:val="00323A60"/>
    <w:rsid w:val="003330E2"/>
    <w:rsid w:val="00340310"/>
    <w:rsid w:val="00342D8E"/>
    <w:rsid w:val="0036372C"/>
    <w:rsid w:val="00384D08"/>
    <w:rsid w:val="003A480E"/>
    <w:rsid w:val="003D0889"/>
    <w:rsid w:val="003D4C9E"/>
    <w:rsid w:val="003D6812"/>
    <w:rsid w:val="003E12ED"/>
    <w:rsid w:val="003F3F91"/>
    <w:rsid w:val="004041D1"/>
    <w:rsid w:val="00404F32"/>
    <w:rsid w:val="00414727"/>
    <w:rsid w:val="00427E2C"/>
    <w:rsid w:val="004325A2"/>
    <w:rsid w:val="004334E3"/>
    <w:rsid w:val="00442C56"/>
    <w:rsid w:val="004575D7"/>
    <w:rsid w:val="004602D2"/>
    <w:rsid w:val="00471952"/>
    <w:rsid w:val="004752BB"/>
    <w:rsid w:val="00475F29"/>
    <w:rsid w:val="0048355B"/>
    <w:rsid w:val="00487143"/>
    <w:rsid w:val="004B213B"/>
    <w:rsid w:val="004B79E8"/>
    <w:rsid w:val="004C4661"/>
    <w:rsid w:val="004D1374"/>
    <w:rsid w:val="004E4EC7"/>
    <w:rsid w:val="004E6508"/>
    <w:rsid w:val="004F0BA0"/>
    <w:rsid w:val="00502FA6"/>
    <w:rsid w:val="00506989"/>
    <w:rsid w:val="00507CD5"/>
    <w:rsid w:val="00513D51"/>
    <w:rsid w:val="00514CEC"/>
    <w:rsid w:val="00536956"/>
    <w:rsid w:val="0054252E"/>
    <w:rsid w:val="00547BD4"/>
    <w:rsid w:val="00552D28"/>
    <w:rsid w:val="00562191"/>
    <w:rsid w:val="00565640"/>
    <w:rsid w:val="00594637"/>
    <w:rsid w:val="005A0C1F"/>
    <w:rsid w:val="005A108C"/>
    <w:rsid w:val="005B091A"/>
    <w:rsid w:val="005C25B7"/>
    <w:rsid w:val="006108CB"/>
    <w:rsid w:val="0062412D"/>
    <w:rsid w:val="00632DD4"/>
    <w:rsid w:val="00633DF0"/>
    <w:rsid w:val="00634199"/>
    <w:rsid w:val="006353A3"/>
    <w:rsid w:val="00645544"/>
    <w:rsid w:val="00645A1A"/>
    <w:rsid w:val="006665E4"/>
    <w:rsid w:val="006715DC"/>
    <w:rsid w:val="006720E7"/>
    <w:rsid w:val="00682272"/>
    <w:rsid w:val="006836B0"/>
    <w:rsid w:val="00685478"/>
    <w:rsid w:val="0069177E"/>
    <w:rsid w:val="00692E7C"/>
    <w:rsid w:val="006A462B"/>
    <w:rsid w:val="006C4500"/>
    <w:rsid w:val="006C5D93"/>
    <w:rsid w:val="006C7904"/>
    <w:rsid w:val="006E7244"/>
    <w:rsid w:val="006F12A1"/>
    <w:rsid w:val="006F248B"/>
    <w:rsid w:val="007102F2"/>
    <w:rsid w:val="007103BC"/>
    <w:rsid w:val="00723244"/>
    <w:rsid w:val="00734F89"/>
    <w:rsid w:val="007434B9"/>
    <w:rsid w:val="007440C4"/>
    <w:rsid w:val="00760605"/>
    <w:rsid w:val="0077069A"/>
    <w:rsid w:val="00771F0D"/>
    <w:rsid w:val="00772B0B"/>
    <w:rsid w:val="0077699A"/>
    <w:rsid w:val="00784943"/>
    <w:rsid w:val="00785A8F"/>
    <w:rsid w:val="007A440E"/>
    <w:rsid w:val="007A6331"/>
    <w:rsid w:val="007C3D27"/>
    <w:rsid w:val="007C647F"/>
    <w:rsid w:val="007D3561"/>
    <w:rsid w:val="007D6788"/>
    <w:rsid w:val="007D792A"/>
    <w:rsid w:val="007E1FEB"/>
    <w:rsid w:val="0080260D"/>
    <w:rsid w:val="00821A46"/>
    <w:rsid w:val="0083109F"/>
    <w:rsid w:val="00840EB7"/>
    <w:rsid w:val="00843F0B"/>
    <w:rsid w:val="00845CDE"/>
    <w:rsid w:val="00860B3C"/>
    <w:rsid w:val="00873F13"/>
    <w:rsid w:val="00882331"/>
    <w:rsid w:val="00882E14"/>
    <w:rsid w:val="00894EC7"/>
    <w:rsid w:val="008960D8"/>
    <w:rsid w:val="0089741A"/>
    <w:rsid w:val="008A215D"/>
    <w:rsid w:val="008B3DE7"/>
    <w:rsid w:val="008D766A"/>
    <w:rsid w:val="008E56BB"/>
    <w:rsid w:val="008F6D80"/>
    <w:rsid w:val="00935863"/>
    <w:rsid w:val="009570D4"/>
    <w:rsid w:val="0097101D"/>
    <w:rsid w:val="0099638B"/>
    <w:rsid w:val="009A7DCE"/>
    <w:rsid w:val="009C0355"/>
    <w:rsid w:val="009C21CA"/>
    <w:rsid w:val="009D4452"/>
    <w:rsid w:val="009E192B"/>
    <w:rsid w:val="009F3E69"/>
    <w:rsid w:val="00A06C03"/>
    <w:rsid w:val="00A11504"/>
    <w:rsid w:val="00A243F4"/>
    <w:rsid w:val="00A25957"/>
    <w:rsid w:val="00A309AF"/>
    <w:rsid w:val="00A314FF"/>
    <w:rsid w:val="00A70A2A"/>
    <w:rsid w:val="00A750D3"/>
    <w:rsid w:val="00A81393"/>
    <w:rsid w:val="00A9540A"/>
    <w:rsid w:val="00AB0CEA"/>
    <w:rsid w:val="00AC3679"/>
    <w:rsid w:val="00AC78C3"/>
    <w:rsid w:val="00AD27D3"/>
    <w:rsid w:val="00AE1924"/>
    <w:rsid w:val="00AE380C"/>
    <w:rsid w:val="00AE63AE"/>
    <w:rsid w:val="00AE6A03"/>
    <w:rsid w:val="00AF7A76"/>
    <w:rsid w:val="00B06AA3"/>
    <w:rsid w:val="00B17E12"/>
    <w:rsid w:val="00B22631"/>
    <w:rsid w:val="00B2539E"/>
    <w:rsid w:val="00B27735"/>
    <w:rsid w:val="00B35D63"/>
    <w:rsid w:val="00B54C12"/>
    <w:rsid w:val="00B844F3"/>
    <w:rsid w:val="00B93447"/>
    <w:rsid w:val="00B93CFC"/>
    <w:rsid w:val="00BC2625"/>
    <w:rsid w:val="00BC61E2"/>
    <w:rsid w:val="00BD0F09"/>
    <w:rsid w:val="00BE2BF9"/>
    <w:rsid w:val="00BE3BD1"/>
    <w:rsid w:val="00BF7D49"/>
    <w:rsid w:val="00C02EAB"/>
    <w:rsid w:val="00C117CE"/>
    <w:rsid w:val="00C12324"/>
    <w:rsid w:val="00C17430"/>
    <w:rsid w:val="00C20256"/>
    <w:rsid w:val="00C2152C"/>
    <w:rsid w:val="00C307B9"/>
    <w:rsid w:val="00C40238"/>
    <w:rsid w:val="00C402E1"/>
    <w:rsid w:val="00C635C6"/>
    <w:rsid w:val="00C64101"/>
    <w:rsid w:val="00C649A7"/>
    <w:rsid w:val="00C65885"/>
    <w:rsid w:val="00C6722D"/>
    <w:rsid w:val="00C71663"/>
    <w:rsid w:val="00C730F6"/>
    <w:rsid w:val="00C8265A"/>
    <w:rsid w:val="00C83F74"/>
    <w:rsid w:val="00C93345"/>
    <w:rsid w:val="00C94690"/>
    <w:rsid w:val="00CA1F93"/>
    <w:rsid w:val="00CC2464"/>
    <w:rsid w:val="00CC38B7"/>
    <w:rsid w:val="00CE4B5B"/>
    <w:rsid w:val="00D15FBE"/>
    <w:rsid w:val="00D214F7"/>
    <w:rsid w:val="00D27520"/>
    <w:rsid w:val="00D374A5"/>
    <w:rsid w:val="00D46EBE"/>
    <w:rsid w:val="00DA1E89"/>
    <w:rsid w:val="00DA4367"/>
    <w:rsid w:val="00DB4F8D"/>
    <w:rsid w:val="00DC5FB2"/>
    <w:rsid w:val="00DC77A4"/>
    <w:rsid w:val="00DC7CD8"/>
    <w:rsid w:val="00DE159D"/>
    <w:rsid w:val="00DF6242"/>
    <w:rsid w:val="00DF6BF0"/>
    <w:rsid w:val="00E07491"/>
    <w:rsid w:val="00E12A1A"/>
    <w:rsid w:val="00E14421"/>
    <w:rsid w:val="00E167B0"/>
    <w:rsid w:val="00E342ED"/>
    <w:rsid w:val="00E34AC2"/>
    <w:rsid w:val="00E406C7"/>
    <w:rsid w:val="00E46082"/>
    <w:rsid w:val="00E65EA1"/>
    <w:rsid w:val="00E87CEF"/>
    <w:rsid w:val="00E9513A"/>
    <w:rsid w:val="00E960EB"/>
    <w:rsid w:val="00EA207A"/>
    <w:rsid w:val="00EA2548"/>
    <w:rsid w:val="00EA3728"/>
    <w:rsid w:val="00EE397C"/>
    <w:rsid w:val="00F0052B"/>
    <w:rsid w:val="00F210FE"/>
    <w:rsid w:val="00F241F3"/>
    <w:rsid w:val="00F345BF"/>
    <w:rsid w:val="00F3665E"/>
    <w:rsid w:val="00F42B41"/>
    <w:rsid w:val="00F45DDB"/>
    <w:rsid w:val="00F61540"/>
    <w:rsid w:val="00F67AA6"/>
    <w:rsid w:val="00F7123D"/>
    <w:rsid w:val="00F74158"/>
    <w:rsid w:val="00F752DC"/>
    <w:rsid w:val="00F8221D"/>
    <w:rsid w:val="00F94335"/>
    <w:rsid w:val="00F96C6B"/>
    <w:rsid w:val="00FB2F21"/>
    <w:rsid w:val="00FB46E2"/>
    <w:rsid w:val="00FE18D1"/>
    <w:rsid w:val="038B4C55"/>
    <w:rsid w:val="066A7FF9"/>
    <w:rsid w:val="07703808"/>
    <w:rsid w:val="10AA26DA"/>
    <w:rsid w:val="10AC4BEE"/>
    <w:rsid w:val="22A37651"/>
    <w:rsid w:val="244B06D3"/>
    <w:rsid w:val="2A655DA3"/>
    <w:rsid w:val="350D0125"/>
    <w:rsid w:val="3A464978"/>
    <w:rsid w:val="473B4CC0"/>
    <w:rsid w:val="4AF8232A"/>
    <w:rsid w:val="54475720"/>
    <w:rsid w:val="56306DE5"/>
    <w:rsid w:val="66AE4376"/>
    <w:rsid w:val="67494826"/>
    <w:rsid w:val="69261D7B"/>
    <w:rsid w:val="6DCE0AA2"/>
    <w:rsid w:val="761460A0"/>
    <w:rsid w:val="795B4E3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qFormat/>
    <w:uiPriority w:val="0"/>
    <w:rPr>
      <w:sz w:val="18"/>
      <w:szCs w:val="18"/>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6">
    <w:name w:val="Title"/>
    <w:basedOn w:val="1"/>
    <w:next w:val="1"/>
    <w:link w:val="16"/>
    <w:qFormat/>
    <w:uiPriority w:val="0"/>
    <w:pPr>
      <w:spacing w:before="240" w:after="60"/>
      <w:jc w:val="center"/>
      <w:outlineLvl w:val="0"/>
    </w:pPr>
    <w:rPr>
      <w:rFonts w:asciiTheme="majorHAnsi" w:hAnsiTheme="majorHAnsi" w:cstheme="majorBidi"/>
      <w:b/>
      <w:bCs/>
      <w:sz w:val="32"/>
      <w:szCs w:val="32"/>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page number"/>
    <w:basedOn w:val="9"/>
    <w:qFormat/>
    <w:uiPriority w:val="0"/>
  </w:style>
  <w:style w:type="character" w:styleId="11">
    <w:name w:val="Hyperlink"/>
    <w:qFormat/>
    <w:uiPriority w:val="0"/>
    <w:rPr>
      <w:color w:val="0000FF"/>
      <w:u w:val="single"/>
    </w:rPr>
  </w:style>
  <w:style w:type="character" w:customStyle="1" w:styleId="12">
    <w:name w:val="页眉 Char"/>
    <w:link w:val="4"/>
    <w:qFormat/>
    <w:uiPriority w:val="0"/>
    <w:rPr>
      <w:kern w:val="2"/>
      <w:sz w:val="18"/>
      <w:szCs w:val="18"/>
    </w:rPr>
  </w:style>
  <w:style w:type="paragraph" w:customStyle="1" w:styleId="13">
    <w:name w:val="样式1"/>
    <w:basedOn w:val="4"/>
    <w:qFormat/>
    <w:uiPriority w:val="0"/>
    <w:pPr>
      <w:pBdr>
        <w:bottom w:val="dotDotDash" w:color="auto" w:sz="4" w:space="1"/>
      </w:pBdr>
      <w:jc w:val="both"/>
    </w:pPr>
    <w:rPr>
      <w:rFonts w:ascii="方正粗圆简体" w:eastAsia="方正粗圆简体"/>
      <w:color w:val="C69463"/>
      <w:sz w:val="28"/>
      <w:szCs w:val="28"/>
    </w:rPr>
  </w:style>
  <w:style w:type="character" w:customStyle="1" w:styleId="14">
    <w:name w:val="批注框文本 Char"/>
    <w:basedOn w:val="9"/>
    <w:link w:val="2"/>
    <w:qFormat/>
    <w:uiPriority w:val="0"/>
    <w:rPr>
      <w:kern w:val="2"/>
      <w:sz w:val="18"/>
      <w:szCs w:val="18"/>
    </w:rPr>
  </w:style>
  <w:style w:type="paragraph" w:styleId="15">
    <w:name w:val="List Paragraph"/>
    <w:basedOn w:val="1"/>
    <w:qFormat/>
    <w:uiPriority w:val="99"/>
    <w:pPr>
      <w:ind w:firstLine="420" w:firstLineChars="200"/>
    </w:pPr>
  </w:style>
  <w:style w:type="character" w:customStyle="1" w:styleId="16">
    <w:name w:val="标题 Char"/>
    <w:basedOn w:val="9"/>
    <w:link w:val="6"/>
    <w:qFormat/>
    <w:uiPriority w:val="0"/>
    <w:rPr>
      <w:rFonts w:asciiTheme="majorHAnsi" w:hAnsiTheme="majorHAnsi"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纸张">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纸张">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纸张">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5"/>
    <customShpInfo spid="_x0000_s2054"/>
    <customShpInfo spid="_x0000_s2053"/>
    <customShpInfo spid="_x0000_s2052"/>
    <customShpInfo spid="_x0000_s2051"/>
    <customShpInfo spid="_x0000_s2050"/>
    <customShpInfo spid="_x0000_s2049"/>
    <customShpInfo spid="_x0000_s1063"/>
    <customShpInfo spid="_x0000_s1041"/>
    <customShpInfo spid="_x0000_s1051"/>
    <customShpInfo spid="_x0000_s1050"/>
    <customShpInfo spid="_x0000_s1053"/>
    <customShpInfo spid="_x0000_s1052"/>
    <customShpInfo spid="_x0000_s1049"/>
    <customShpInfo spid="_x0000_s1047"/>
    <customShpInfo spid="_x0000_s1046"/>
    <customShpInfo spid="_x0000_s1036"/>
    <customShpInfo spid="_x0000_s1048"/>
    <customShpInfo spid="_x0000_s1062"/>
    <customShpInfo spid="_x0000_s1058"/>
    <customShpInfo spid="_x0000_s1056"/>
    <customShpInfo spid="_x0000_s1057"/>
    <customShpInfo spid="_x0000_s1055"/>
    <customShpInfo spid="_x0000_s1060"/>
    <customShpInfo spid="_x0000_s1059"/>
    <customShpInfo spid="_x0000_s1061"/>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B36929-1F3A-4023-A0DC-B2AE7F0BBD78}">
  <ds:schemaRefs/>
</ds:datastoreItem>
</file>

<file path=docProps/app.xml><?xml version="1.0" encoding="utf-8"?>
<Properties xmlns="http://schemas.openxmlformats.org/officeDocument/2006/extended-properties" xmlns:vt="http://schemas.openxmlformats.org/officeDocument/2006/docPropsVTypes">
  <Template>Normal.dotm</Template>
  <Company>tnpm</Company>
  <Pages>15</Pages>
  <Words>3501</Words>
  <Characters>3835</Characters>
  <Lines>32</Lines>
  <Paragraphs>9</Paragraphs>
  <TotalTime>164</TotalTime>
  <ScaleCrop>false</ScaleCrop>
  <LinksUpToDate>false</LinksUpToDate>
  <CharactersWithSpaces>4135</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2020-08-24T06:35:00Z</dcterms:created>
  <dc:creator>wjz</dc:creator>
  <cp:lastModifiedBy>新益为-刘京-精益经营管理咨询</cp:lastModifiedBy>
  <cp:lastPrinted>2022-03-21T05:39:00Z</cp:lastPrinted>
  <dcterms:modified xsi:type="dcterms:W3CDTF">2022-05-26T09:54:43Z</dcterms:modified>
  <dc:title>咨询流程</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CC377C1B807044AE87A683507D83112A</vt:lpwstr>
  </property>
</Properties>
</file>